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55F49">
      <w:pPr>
        <w:jc w:val="center"/>
        <w:rPr>
          <w:rFonts w:hint="eastAsia" w:ascii="宋体" w:hAnsi="宋体" w:eastAsia="宋体" w:cs="宋体"/>
          <w:b/>
          <w:bCs/>
          <w:sz w:val="52"/>
          <w:szCs w:val="52"/>
          <w:lang w:eastAsia="zh-CN"/>
        </w:rPr>
      </w:pPr>
    </w:p>
    <w:p w14:paraId="5473F4B0">
      <w:pPr>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2025级西藏班学生校服采购项目</w:t>
      </w:r>
    </w:p>
    <w:p w14:paraId="32987B6D">
      <w:pPr>
        <w:jc w:val="center"/>
        <w:rPr>
          <w:rFonts w:hint="eastAsia" w:ascii="宋体" w:hAnsi="宋体" w:eastAsia="宋体" w:cs="宋体"/>
          <w:b/>
          <w:bCs/>
          <w:sz w:val="52"/>
          <w:szCs w:val="52"/>
          <w:lang w:eastAsia="zh-CN"/>
        </w:rPr>
      </w:pPr>
      <w:r>
        <w:rPr>
          <w:rFonts w:hint="eastAsia" w:ascii="宋体" w:hAnsi="宋体" w:eastAsia="宋体" w:cs="宋体"/>
          <w:b/>
          <w:bCs/>
          <w:sz w:val="52"/>
          <w:szCs w:val="52"/>
          <w:lang w:eastAsia="zh-CN"/>
        </w:rPr>
        <w:t>采购文件</w:t>
      </w:r>
    </w:p>
    <w:p w14:paraId="1A794B36">
      <w:pPr>
        <w:jc w:val="center"/>
        <w:rPr>
          <w:rFonts w:hint="eastAsia" w:ascii="方正仿宋_GB2312" w:hAnsi="方正仿宋_GB2312" w:eastAsia="方正仿宋_GB2312" w:cs="方正仿宋_GB2312"/>
          <w:b/>
          <w:bCs/>
          <w:sz w:val="44"/>
          <w:szCs w:val="44"/>
          <w:lang w:eastAsia="zh-CN"/>
        </w:rPr>
      </w:pPr>
    </w:p>
    <w:p w14:paraId="7BE641E3">
      <w:pPr>
        <w:jc w:val="center"/>
        <w:rPr>
          <w:rFonts w:hint="eastAsia" w:ascii="方正仿宋_GB2312" w:hAnsi="方正仿宋_GB2312" w:eastAsia="方正仿宋_GB2312" w:cs="方正仿宋_GB2312"/>
          <w:b/>
          <w:bCs/>
          <w:sz w:val="44"/>
          <w:szCs w:val="44"/>
          <w:lang w:eastAsia="zh-CN"/>
        </w:rPr>
      </w:pPr>
    </w:p>
    <w:p w14:paraId="2FEEDFBA">
      <w:pPr>
        <w:jc w:val="center"/>
        <w:rPr>
          <w:rFonts w:hint="eastAsia" w:ascii="方正仿宋_GB2312" w:hAnsi="方正仿宋_GB2312" w:eastAsia="方正仿宋_GB2312" w:cs="方正仿宋_GB2312"/>
          <w:b/>
          <w:bCs/>
          <w:sz w:val="44"/>
          <w:szCs w:val="44"/>
          <w:lang w:eastAsia="zh-CN"/>
        </w:rPr>
      </w:pPr>
    </w:p>
    <w:p w14:paraId="4BD521EE">
      <w:pPr>
        <w:jc w:val="center"/>
        <w:rPr>
          <w:rFonts w:hint="eastAsia" w:ascii="方正仿宋_GB2312" w:hAnsi="方正仿宋_GB2312" w:eastAsia="方正仿宋_GB2312" w:cs="方正仿宋_GB2312"/>
          <w:b/>
          <w:bCs/>
          <w:sz w:val="44"/>
          <w:szCs w:val="44"/>
          <w:lang w:eastAsia="zh-CN"/>
        </w:rPr>
      </w:pPr>
    </w:p>
    <w:p w14:paraId="2BB99A27">
      <w:pPr>
        <w:jc w:val="center"/>
        <w:rPr>
          <w:rFonts w:hint="eastAsia" w:ascii="方正仿宋_GB2312" w:hAnsi="方正仿宋_GB2312" w:eastAsia="方正仿宋_GB2312" w:cs="方正仿宋_GB2312"/>
          <w:b/>
          <w:bCs/>
          <w:sz w:val="44"/>
          <w:szCs w:val="44"/>
          <w:lang w:eastAsia="zh-CN"/>
        </w:rPr>
      </w:pPr>
    </w:p>
    <w:p w14:paraId="4447AFA6">
      <w:pPr>
        <w:jc w:val="center"/>
        <w:rPr>
          <w:rFonts w:hint="eastAsia" w:ascii="方正仿宋_GB2312" w:hAnsi="方正仿宋_GB2312" w:eastAsia="方正仿宋_GB2312" w:cs="方正仿宋_GB2312"/>
          <w:b/>
          <w:bCs/>
          <w:sz w:val="44"/>
          <w:szCs w:val="44"/>
          <w:lang w:eastAsia="zh-CN"/>
        </w:rPr>
      </w:pPr>
    </w:p>
    <w:p w14:paraId="3804E5A6">
      <w:pPr>
        <w:jc w:val="center"/>
        <w:rPr>
          <w:rFonts w:hint="eastAsia" w:ascii="方正仿宋_GB2312" w:hAnsi="方正仿宋_GB2312" w:eastAsia="方正仿宋_GB2312" w:cs="方正仿宋_GB2312"/>
          <w:b/>
          <w:bCs/>
          <w:sz w:val="44"/>
          <w:szCs w:val="44"/>
          <w:lang w:eastAsia="zh-CN"/>
        </w:rPr>
      </w:pPr>
    </w:p>
    <w:p w14:paraId="517A71BD">
      <w:pPr>
        <w:spacing w:line="360" w:lineRule="auto"/>
        <w:jc w:val="center"/>
        <w:rPr>
          <w:rFonts w:hint="eastAsia"/>
          <w:b w:val="0"/>
          <w:bCs/>
          <w:sz w:val="44"/>
          <w:szCs w:val="44"/>
          <w:lang w:val="en-US" w:eastAsia="zh-CN"/>
        </w:rPr>
      </w:pPr>
      <w:r>
        <w:rPr>
          <w:rFonts w:hint="eastAsia"/>
          <w:b w:val="0"/>
          <w:bCs/>
          <w:sz w:val="44"/>
          <w:szCs w:val="44"/>
          <w:lang w:val="en-US" w:eastAsia="zh-CN"/>
        </w:rPr>
        <w:t>广东江门幼儿师范高等专科学校</w:t>
      </w:r>
    </w:p>
    <w:p w14:paraId="5866F344">
      <w:pPr>
        <w:spacing w:line="360" w:lineRule="auto"/>
        <w:jc w:val="center"/>
        <w:rPr>
          <w:rFonts w:hint="default"/>
          <w:b w:val="0"/>
          <w:bCs/>
          <w:sz w:val="44"/>
          <w:szCs w:val="44"/>
          <w:lang w:val="en-US" w:eastAsia="zh-CN"/>
        </w:rPr>
      </w:pPr>
      <w:r>
        <w:rPr>
          <w:rFonts w:hint="eastAsia"/>
          <w:b w:val="0"/>
          <w:bCs/>
          <w:sz w:val="44"/>
          <w:szCs w:val="44"/>
          <w:lang w:val="en-US" w:eastAsia="zh-CN"/>
        </w:rPr>
        <w:t>2025年8月</w:t>
      </w:r>
    </w:p>
    <w:p w14:paraId="07AD26B3">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587B332D">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38DF67B1">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0B187733">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1A66E406">
      <w:pPr>
        <w:keepNext w:val="0"/>
        <w:keepLines w:val="0"/>
        <w:widowControl/>
        <w:suppressLineNumbers w:val="0"/>
        <w:jc w:val="center"/>
        <w:rPr>
          <w:rFonts w:hint="eastAsia" w:ascii="宋体" w:hAnsi="宋体" w:eastAsia="宋体" w:cs="宋体"/>
          <w:b/>
          <w:bCs/>
          <w:color w:val="000000"/>
          <w:kern w:val="0"/>
          <w:sz w:val="43"/>
          <w:szCs w:val="43"/>
          <w:lang w:val="en-US" w:eastAsia="zh-CN" w:bidi="ar"/>
        </w:rPr>
      </w:pPr>
    </w:p>
    <w:p w14:paraId="22260B76">
      <w:pPr>
        <w:keepNext w:val="0"/>
        <w:keepLines w:val="0"/>
        <w:widowControl/>
        <w:suppressLineNumbers w:val="0"/>
        <w:jc w:val="center"/>
      </w:pPr>
      <w:r>
        <w:rPr>
          <w:rFonts w:hint="eastAsia" w:ascii="宋体" w:hAnsi="宋体" w:eastAsia="宋体" w:cs="宋体"/>
          <w:b/>
          <w:bCs/>
          <w:color w:val="000000"/>
          <w:kern w:val="0"/>
          <w:sz w:val="43"/>
          <w:szCs w:val="43"/>
          <w:lang w:val="en-US" w:eastAsia="zh-CN" w:bidi="ar"/>
        </w:rPr>
        <w:t>第一部分 报价邀请函</w:t>
      </w:r>
    </w:p>
    <w:p w14:paraId="5E0BCDEA">
      <w:pPr>
        <w:spacing w:line="360" w:lineRule="auto"/>
        <w:jc w:val="center"/>
        <w:rPr>
          <w:sz w:val="24"/>
          <w:szCs w:val="24"/>
        </w:rPr>
      </w:pPr>
    </w:p>
    <w:p w14:paraId="6B953983">
      <w:pPr>
        <w:widowControl/>
        <w:shd w:val="clear" w:color="auto" w:fill="auto"/>
        <w:spacing w:line="360" w:lineRule="auto"/>
        <w:ind w:firstLine="480"/>
        <w:jc w:val="left"/>
        <w:rPr>
          <w:rFonts w:hint="eastAsia" w:ascii="黑体" w:hAnsi="黑体" w:eastAsia="黑体" w:cs="黑体"/>
          <w:color w:val="333333"/>
          <w:kern w:val="0"/>
          <w:sz w:val="32"/>
          <w:szCs w:val="32"/>
        </w:rPr>
      </w:pPr>
      <w:r>
        <w:rPr>
          <w:rFonts w:hint="eastAsia" w:ascii="黑体" w:hAnsi="黑体" w:eastAsia="黑体" w:cs="黑体"/>
          <w:b/>
          <w:bCs/>
          <w:color w:val="000000"/>
          <w:kern w:val="0"/>
          <w:sz w:val="32"/>
          <w:szCs w:val="32"/>
        </w:rPr>
        <w:t>一、项目概况</w:t>
      </w:r>
    </w:p>
    <w:p w14:paraId="60D9C0B3">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项目名称：2025级西藏班学生校服采购项目</w:t>
      </w:r>
    </w:p>
    <w:p w14:paraId="432E4292">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项目内容：2025级西藏班学生校服采购</w:t>
      </w:r>
    </w:p>
    <w:p w14:paraId="12C94CE6">
      <w:pPr>
        <w:widowControl/>
        <w:shd w:val="clear" w:color="auto" w:fill="auto"/>
        <w:spacing w:line="360" w:lineRule="auto"/>
        <w:ind w:firstLine="482"/>
        <w:jc w:val="left"/>
        <w:rPr>
          <w:rFonts w:hint="default" w:ascii="宋体" w:hAnsi="宋体"/>
          <w:bCs/>
          <w:kern w:val="0"/>
          <w:sz w:val="24"/>
          <w:highlight w:val="none"/>
          <w:lang w:val="en-US" w:eastAsia="zh-CN"/>
        </w:rPr>
      </w:pPr>
      <w:r>
        <w:rPr>
          <w:rFonts w:hint="eastAsia" w:ascii="宋体" w:hAnsi="宋体"/>
          <w:bCs/>
          <w:kern w:val="0"/>
          <w:sz w:val="24"/>
          <w:highlight w:val="none"/>
          <w:lang w:val="en-US" w:eastAsia="zh-CN"/>
        </w:rPr>
        <w:t>项目编号: JMYZ-HW-2025012</w:t>
      </w:r>
    </w:p>
    <w:p w14:paraId="44B7A39D">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项目预算：最高预算85200元（按实际学生人数进行结算）</w:t>
      </w:r>
    </w:p>
    <w:p w14:paraId="1F8A8788">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供货期：自合同签订之日起45个日历日内完成交货</w:t>
      </w:r>
    </w:p>
    <w:p w14:paraId="71A71C49">
      <w:pPr>
        <w:widowControl/>
        <w:shd w:val="clear" w:color="auto" w:fill="auto"/>
        <w:spacing w:line="360" w:lineRule="auto"/>
        <w:ind w:firstLine="480"/>
        <w:jc w:val="left"/>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二、资格条件</w:t>
      </w:r>
    </w:p>
    <w:p w14:paraId="044BB41F">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1.潜在供应商应具备《中华人民共和国政府采购法》第二十二条规定的条件，提供下列材料：</w:t>
      </w:r>
    </w:p>
    <w:p w14:paraId="068E997C">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1）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2D216A0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2）有依法缴纳税收和社会保障资金的良好记录：提供投标截止日前6个月内任意1个月依法缴纳税收和社会保障资金的相关材料。 如依法免税或不需要缴纳社会保障资金的，提供相应证明材料。</w:t>
      </w:r>
    </w:p>
    <w:p w14:paraId="37336D18">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3）具有良好的商业信誉和健全的财务会计制度：供应商必须具有良好的商业信誉和健全的财务会计制度（提供2024年至今任意年度财务状况报告或2024年1月至今任意月份的财务报表或基本开户行出具的资信证明）</w:t>
      </w:r>
    </w:p>
    <w:p w14:paraId="2FCFB4DD">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4）履行合同所必需的设备和专业技术能力：按投标（响应）文件格式填报设备及专业技术能力情况。</w:t>
      </w:r>
    </w:p>
    <w:p w14:paraId="1CFF8BC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5）参加采购活动前3年内，在经营活动中没有重大违法记录：参照投标（报价）函相关承诺格式内容。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1C1F315">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供应商可参考投标（报价）函相关承诺要求内容。）。</w:t>
      </w:r>
    </w:p>
    <w:p w14:paraId="02A970BA">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2.本项目专门面向中小企业。（自行按文件提供声明函，不提供资格审查不通过）</w:t>
      </w:r>
    </w:p>
    <w:p w14:paraId="36F6256F">
      <w:pPr>
        <w:widowControl/>
        <w:shd w:val="clear" w:color="auto" w:fill="auto"/>
        <w:spacing w:line="360" w:lineRule="auto"/>
        <w:ind w:firstLine="482"/>
        <w:jc w:val="left"/>
        <w:rPr>
          <w:rFonts w:hint="eastAsia" w:ascii="宋体" w:hAnsi="宋体"/>
          <w:bCs/>
          <w:kern w:val="0"/>
          <w:sz w:val="24"/>
          <w:highlight w:val="none"/>
          <w:lang w:val="en-US" w:eastAsia="zh-CN"/>
        </w:rPr>
      </w:pPr>
      <w:r>
        <w:rPr>
          <w:rFonts w:hint="eastAsia" w:ascii="宋体" w:hAnsi="宋体"/>
          <w:bCs/>
          <w:kern w:val="0"/>
          <w:sz w:val="24"/>
          <w:highlight w:val="none"/>
          <w:lang w:val="en-US" w:eastAsia="zh-CN"/>
        </w:rPr>
        <w:t>3.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5D07249C">
      <w:pPr>
        <w:widowControl/>
        <w:shd w:val="clear" w:color="auto" w:fill="auto"/>
        <w:spacing w:line="360" w:lineRule="auto"/>
        <w:ind w:firstLine="482"/>
        <w:jc w:val="left"/>
        <w:rPr>
          <w:rFonts w:hint="eastAsia" w:ascii="宋体" w:hAnsi="宋体"/>
          <w:color w:val="000000"/>
          <w:kern w:val="0"/>
          <w:sz w:val="24"/>
          <w:szCs w:val="24"/>
        </w:rPr>
      </w:pPr>
      <w:r>
        <w:rPr>
          <w:rFonts w:hint="eastAsia" w:ascii="宋体" w:hAnsi="宋体"/>
          <w:bCs/>
          <w:kern w:val="0"/>
          <w:sz w:val="24"/>
          <w:highlight w:val="none"/>
          <w:lang w:val="en-US" w:eastAsia="zh-CN"/>
        </w:rPr>
        <w:t>4.本项目不接受联合体投标</w:t>
      </w:r>
    </w:p>
    <w:p w14:paraId="7A74B4CF">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lang w:val="en-US" w:eastAsia="zh-CN"/>
        </w:rPr>
        <w:t xml:space="preserve">三、获取响应文件 </w:t>
      </w:r>
    </w:p>
    <w:p w14:paraId="7838AB11">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宋体" w:hAnsi="宋体" w:eastAsia="宋体" w:cs="宋体"/>
          <w:color w:val="000000"/>
          <w:kern w:val="0"/>
          <w:sz w:val="24"/>
          <w:szCs w:val="24"/>
          <w:highlight w:val="none"/>
          <w:lang w:val="en-US" w:eastAsia="zh-CN" w:bidi="ar"/>
        </w:rPr>
        <w:t>时间：详见采购公告及其变更公告（如有）</w:t>
      </w:r>
      <w:r>
        <w:rPr>
          <w:rFonts w:hint="eastAsia" w:ascii="宋体" w:hAnsi="宋体" w:eastAsia="宋体" w:cs="宋体"/>
          <w:color w:val="000000"/>
          <w:kern w:val="0"/>
          <w:sz w:val="24"/>
          <w:szCs w:val="24"/>
          <w:lang w:val="en-US" w:eastAsia="zh-CN" w:bidi="ar"/>
        </w:rPr>
        <w:t xml:space="preserve"> </w:t>
      </w:r>
    </w:p>
    <w:p w14:paraId="7AB1FA1D">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pPr>
      <w:r>
        <w:rPr>
          <w:rFonts w:hint="eastAsia" w:ascii="宋体" w:hAnsi="宋体" w:eastAsia="宋体" w:cs="宋体"/>
          <w:color w:val="000000"/>
          <w:kern w:val="0"/>
          <w:sz w:val="24"/>
          <w:szCs w:val="24"/>
          <w:lang w:val="en-US" w:eastAsia="zh-CN" w:bidi="ar"/>
        </w:rPr>
        <w:t>方式：下载发布附件。</w:t>
      </w:r>
    </w:p>
    <w:p w14:paraId="1918A98F">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2"/>
        <w:jc w:val="left"/>
        <w:textAlignment w:val="auto"/>
        <w:rPr>
          <w:rFonts w:hint="eastAsia" w:ascii="宋体" w:hAnsi="宋体"/>
          <w:color w:val="000000"/>
          <w:kern w:val="0"/>
          <w:sz w:val="24"/>
          <w:szCs w:val="24"/>
        </w:rPr>
      </w:pPr>
      <w:r>
        <w:rPr>
          <w:rFonts w:hint="eastAsia" w:ascii="宋体" w:hAnsi="宋体"/>
          <w:color w:val="000000"/>
          <w:kern w:val="0"/>
          <w:sz w:val="24"/>
          <w:szCs w:val="24"/>
        </w:rPr>
        <w:t xml:space="preserve"> 售价：免费提供。</w:t>
      </w:r>
    </w:p>
    <w:p w14:paraId="3D332429">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eastAsia" w:ascii="宋体" w:hAnsi="宋体" w:eastAsia="宋体" w:cs="宋体"/>
          <w:b/>
          <w:bCs/>
          <w:color w:val="000000"/>
          <w:kern w:val="0"/>
          <w:sz w:val="24"/>
          <w:szCs w:val="24"/>
          <w:lang w:val="en-US" w:eastAsia="zh-CN" w:bidi="ar"/>
        </w:rPr>
      </w:pPr>
      <w:r>
        <w:rPr>
          <w:rFonts w:hint="eastAsia" w:ascii="黑体" w:hAnsi="黑体" w:eastAsia="黑体" w:cs="黑体"/>
          <w:b/>
          <w:bCs/>
          <w:color w:val="000000"/>
          <w:kern w:val="0"/>
          <w:sz w:val="32"/>
          <w:szCs w:val="32"/>
          <w:lang w:val="en-US" w:eastAsia="zh-CN"/>
        </w:rPr>
        <w:t>四、递交响应文件截止时间、开标时间和地点</w:t>
      </w:r>
      <w:r>
        <w:rPr>
          <w:rFonts w:hint="eastAsia" w:ascii="宋体" w:hAnsi="宋体" w:eastAsia="宋体" w:cs="宋体"/>
          <w:b/>
          <w:bCs/>
          <w:color w:val="000000"/>
          <w:kern w:val="0"/>
          <w:sz w:val="24"/>
          <w:szCs w:val="24"/>
          <w:lang w:val="en-US" w:eastAsia="zh-CN" w:bidi="ar"/>
        </w:rPr>
        <w:t xml:space="preserve">： </w:t>
      </w:r>
    </w:p>
    <w:p w14:paraId="3EF3FEF6">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highlight w:val="yellow"/>
        </w:rPr>
      </w:pPr>
      <w:r>
        <w:rPr>
          <w:rFonts w:hint="eastAsia" w:ascii="宋体" w:hAnsi="宋体" w:eastAsia="宋体" w:cs="宋体"/>
          <w:b w:val="0"/>
          <w:bCs w:val="0"/>
          <w:color w:val="000000"/>
          <w:kern w:val="0"/>
          <w:sz w:val="24"/>
          <w:szCs w:val="24"/>
          <w:lang w:val="en-US" w:eastAsia="zh-CN" w:bidi="ar"/>
        </w:rPr>
        <w:t>递交响应文件时间</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highlight w:val="none"/>
          <w:lang w:val="en-US" w:eastAsia="zh-CN" w:bidi="ar"/>
        </w:rPr>
        <w:t xml:space="preserve">详见采购公告及其变更公告； </w:t>
      </w:r>
    </w:p>
    <w:p w14:paraId="27C8EE9B">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b w:val="0"/>
          <w:bCs w:val="0"/>
          <w:color w:val="000000"/>
          <w:kern w:val="0"/>
          <w:sz w:val="24"/>
          <w:szCs w:val="24"/>
          <w:lang w:val="en-US" w:eastAsia="zh-CN" w:bidi="ar"/>
        </w:rPr>
        <w:t>响应文件地点</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江门市江海区朝翠路1号广东江门幼儿师范高等专科学校综合楼（厚德楼） 1楼103室； </w:t>
      </w:r>
    </w:p>
    <w:p w14:paraId="2F925F1E">
      <w:pPr>
        <w:keepNext w:val="0"/>
        <w:keepLines w:val="0"/>
        <w:pageBreakBefore w:val="0"/>
        <w:widowControl/>
        <w:shd w:val="clear" w:color="auto" w:fill="auto"/>
        <w:kinsoku/>
        <w:wordWrap/>
        <w:overflowPunct/>
        <w:topLinePunct w:val="0"/>
        <w:autoSpaceDE/>
        <w:autoSpaceDN/>
        <w:bidi w:val="0"/>
        <w:adjustRightInd/>
        <w:snapToGrid/>
        <w:spacing w:line="560" w:lineRule="exact"/>
        <w:ind w:firstLine="480"/>
        <w:jc w:val="left"/>
        <w:textAlignment w:val="auto"/>
        <w:rPr>
          <w:rFonts w:hint="default" w:ascii="黑体" w:hAnsi="黑体" w:eastAsia="黑体" w:cs="黑体"/>
          <w:b/>
          <w:bCs/>
          <w:color w:val="000000"/>
          <w:kern w:val="0"/>
          <w:sz w:val="32"/>
          <w:szCs w:val="32"/>
          <w:lang w:val="en-US" w:eastAsia="zh-CN"/>
        </w:rPr>
      </w:pPr>
      <w:r>
        <w:rPr>
          <w:rFonts w:hint="eastAsia" w:ascii="黑体" w:hAnsi="黑体" w:eastAsia="黑体" w:cs="黑体"/>
          <w:b/>
          <w:bCs/>
          <w:color w:val="000000"/>
          <w:kern w:val="0"/>
          <w:sz w:val="32"/>
          <w:szCs w:val="32"/>
          <w:lang w:val="en-US" w:eastAsia="zh-CN"/>
        </w:rPr>
        <w:t>五、</w:t>
      </w:r>
      <w:r>
        <w:rPr>
          <w:rFonts w:hint="default" w:ascii="黑体" w:hAnsi="黑体" w:eastAsia="黑体" w:cs="黑体"/>
          <w:b/>
          <w:bCs/>
          <w:color w:val="000000"/>
          <w:kern w:val="0"/>
          <w:sz w:val="32"/>
          <w:szCs w:val="32"/>
          <w:lang w:val="en-US" w:eastAsia="zh-CN"/>
        </w:rPr>
        <w:t xml:space="preserve">其他补充事宜 </w:t>
      </w:r>
    </w:p>
    <w:p w14:paraId="153CF6B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960" w:firstLineChars="400"/>
        <w:jc w:val="left"/>
        <w:textAlignment w:val="auto"/>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请各</w:t>
      </w:r>
      <w:r>
        <w:rPr>
          <w:rFonts w:hint="eastAsia" w:ascii="宋体" w:hAnsi="宋体" w:eastAsia="宋体" w:cs="宋体"/>
          <w:color w:val="000000"/>
          <w:kern w:val="0"/>
          <w:sz w:val="24"/>
          <w:szCs w:val="24"/>
          <w:lang w:val="en-US" w:eastAsia="zh-CN" w:bidi="ar"/>
        </w:rPr>
        <w:t>潜在供应商</w:t>
      </w:r>
      <w:r>
        <w:rPr>
          <w:rFonts w:hint="default" w:ascii="宋体" w:hAnsi="宋体" w:eastAsia="宋体" w:cs="宋体"/>
          <w:color w:val="000000"/>
          <w:kern w:val="0"/>
          <w:sz w:val="24"/>
          <w:szCs w:val="24"/>
          <w:lang w:val="en-US" w:eastAsia="zh-CN" w:bidi="ar"/>
        </w:rPr>
        <w:t>详细阅读获取</w:t>
      </w:r>
      <w:r>
        <w:rPr>
          <w:rFonts w:hint="eastAsia" w:ascii="宋体" w:hAnsi="宋体" w:eastAsia="宋体" w:cs="宋体"/>
          <w:color w:val="000000"/>
          <w:kern w:val="0"/>
          <w:sz w:val="24"/>
          <w:szCs w:val="24"/>
          <w:lang w:val="en-US" w:eastAsia="zh-CN" w:bidi="ar"/>
        </w:rPr>
        <w:t>响应文件</w:t>
      </w:r>
      <w:r>
        <w:rPr>
          <w:rFonts w:hint="default" w:ascii="宋体" w:hAnsi="宋体" w:eastAsia="宋体" w:cs="宋体"/>
          <w:color w:val="000000"/>
          <w:kern w:val="0"/>
          <w:sz w:val="24"/>
          <w:szCs w:val="24"/>
          <w:lang w:val="en-US" w:eastAsia="zh-CN" w:bidi="ar"/>
        </w:rPr>
        <w:t>的时间、方式及要求，避免获取报价文件不成功影响参与本项目报价；</w:t>
      </w:r>
    </w:p>
    <w:p w14:paraId="303F2B82">
      <w:pPr>
        <w:keepNext w:val="0"/>
        <w:keepLines w:val="0"/>
        <w:pageBreakBefore w:val="0"/>
        <w:widowControl/>
        <w:suppressLineNumbers w:val="0"/>
        <w:kinsoku/>
        <w:wordWrap/>
        <w:overflowPunct/>
        <w:topLinePunct w:val="0"/>
        <w:autoSpaceDE/>
        <w:autoSpaceDN/>
        <w:bidi w:val="0"/>
        <w:adjustRightInd/>
        <w:snapToGrid/>
        <w:spacing w:line="560" w:lineRule="exact"/>
        <w:ind w:firstLine="482" w:firstLineChars="200"/>
        <w:jc w:val="left"/>
        <w:textAlignment w:val="auto"/>
        <w:rPr>
          <w:rFonts w:hint="eastAsia" w:ascii="宋体" w:hAnsi="宋体" w:eastAsia="宋体" w:cs="宋体"/>
          <w:b/>
          <w:bCs/>
          <w:color w:val="000000"/>
          <w:kern w:val="0"/>
          <w:sz w:val="24"/>
          <w:szCs w:val="24"/>
          <w:lang w:val="en-US" w:eastAsia="zh-CN" w:bidi="ar"/>
        </w:rPr>
      </w:pPr>
    </w:p>
    <w:p w14:paraId="42A4D8C5">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pPr>
      <w:r>
        <w:rPr>
          <w:rFonts w:hint="eastAsia" w:ascii="黑体" w:hAnsi="黑体" w:eastAsia="黑体" w:cs="黑体"/>
          <w:b/>
          <w:bCs/>
          <w:color w:val="000000"/>
          <w:kern w:val="0"/>
          <w:sz w:val="32"/>
          <w:szCs w:val="32"/>
          <w:lang w:val="en-US" w:eastAsia="zh-CN"/>
        </w:rPr>
        <w:t>六、凡对本次采购提出询问，请按以下方式联系。</w:t>
      </w:r>
      <w:r>
        <w:rPr>
          <w:rFonts w:hint="eastAsia" w:ascii="宋体" w:hAnsi="宋体" w:eastAsia="宋体" w:cs="宋体"/>
          <w:b/>
          <w:bCs/>
          <w:color w:val="000000"/>
          <w:kern w:val="0"/>
          <w:sz w:val="24"/>
          <w:szCs w:val="24"/>
          <w:lang w:val="en-US" w:eastAsia="zh-CN" w:bidi="ar"/>
        </w:rPr>
        <w:t xml:space="preserve"> </w:t>
      </w:r>
    </w:p>
    <w:p w14:paraId="030A7081">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联系人：</w:t>
      </w:r>
      <w:r>
        <w:rPr>
          <w:rFonts w:hint="eastAsia" w:ascii="宋体" w:hAnsi="宋体" w:eastAsia="宋体" w:cs="宋体"/>
          <w:color w:val="000000"/>
          <w:kern w:val="0"/>
          <w:sz w:val="24"/>
          <w:szCs w:val="24"/>
          <w:highlight w:val="none"/>
          <w:lang w:val="en-US" w:eastAsia="zh-CN" w:bidi="ar"/>
        </w:rPr>
        <w:t>袁老师</w:t>
      </w:r>
      <w:r>
        <w:rPr>
          <w:rFonts w:hint="eastAsia" w:ascii="宋体" w:hAnsi="宋体" w:eastAsia="宋体" w:cs="宋体"/>
          <w:color w:val="000000"/>
          <w:kern w:val="0"/>
          <w:sz w:val="24"/>
          <w:szCs w:val="24"/>
          <w:lang w:val="en-US" w:eastAsia="zh-CN" w:bidi="ar"/>
        </w:rPr>
        <w:t xml:space="preserve"> </w:t>
      </w:r>
    </w:p>
    <w:p w14:paraId="64863376">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 xml:space="preserve">联系方式及地址： </w:t>
      </w:r>
    </w:p>
    <w:p w14:paraId="55D3EB97">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rPr>
          <w:rFonts w:hint="default"/>
          <w:lang w:val="en-US"/>
        </w:rPr>
      </w:pPr>
      <w:r>
        <w:rPr>
          <w:rFonts w:hint="eastAsia" w:ascii="宋体" w:hAnsi="宋体" w:eastAsia="宋体" w:cs="宋体"/>
          <w:color w:val="000000"/>
          <w:kern w:val="0"/>
          <w:sz w:val="24"/>
          <w:szCs w:val="24"/>
          <w:lang w:val="en-US" w:eastAsia="zh-CN" w:bidi="ar"/>
        </w:rPr>
        <w:t>1.电话：</w:t>
      </w:r>
      <w:r>
        <w:rPr>
          <w:rFonts w:hint="eastAsia" w:ascii="宋体" w:hAnsi="宋体" w:eastAsia="宋体" w:cs="宋体"/>
          <w:color w:val="000000"/>
          <w:kern w:val="0"/>
          <w:sz w:val="24"/>
          <w:szCs w:val="24"/>
          <w:highlight w:val="none"/>
          <w:lang w:val="en-US" w:eastAsia="zh-CN" w:bidi="ar"/>
        </w:rPr>
        <w:t>13025839638</w:t>
      </w:r>
    </w:p>
    <w:p w14:paraId="1B7CE59A">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 xml:space="preserve">2.地址：江门市江海区朝翠路1号广东江门幼儿师范高等专科学校综合楼（厚德楼） 1楼 109室。 </w:t>
      </w:r>
    </w:p>
    <w:p w14:paraId="6555B0A3">
      <w:pPr>
        <w:keepNext w:val="0"/>
        <w:keepLines w:val="0"/>
        <w:pageBreakBefore w:val="0"/>
        <w:widowControl/>
        <w:suppressLineNumbers w:val="0"/>
        <w:kinsoku/>
        <w:wordWrap/>
        <w:overflowPunct/>
        <w:topLinePunct w:val="0"/>
        <w:autoSpaceDE/>
        <w:autoSpaceDN/>
        <w:bidi w:val="0"/>
        <w:adjustRightInd/>
        <w:snapToGrid/>
        <w:spacing w:line="560" w:lineRule="exact"/>
        <w:ind w:firstLine="960" w:firstLineChars="400"/>
        <w:jc w:val="left"/>
        <w:textAlignment w:val="auto"/>
      </w:pPr>
      <w:r>
        <w:rPr>
          <w:rFonts w:hint="eastAsia" w:ascii="宋体" w:hAnsi="宋体" w:eastAsia="宋体" w:cs="宋体"/>
          <w:color w:val="000000"/>
          <w:kern w:val="0"/>
          <w:sz w:val="24"/>
          <w:szCs w:val="24"/>
          <w:lang w:val="en-US" w:eastAsia="zh-CN" w:bidi="ar"/>
        </w:rPr>
        <w:t>3.电子邮箱：594513026@qq.com</w:t>
      </w:r>
    </w:p>
    <w:p w14:paraId="7BC091F4">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left"/>
        <w:textAlignment w:val="auto"/>
        <w:rPr>
          <w:rFonts w:hint="default" w:ascii="宋体" w:hAnsi="宋体" w:eastAsia="宋体" w:cs="宋体"/>
          <w:color w:val="000000"/>
          <w:kern w:val="0"/>
          <w:sz w:val="24"/>
          <w:szCs w:val="24"/>
          <w:lang w:val="en-US" w:eastAsia="zh-CN" w:bidi="ar"/>
        </w:rPr>
      </w:pPr>
    </w:p>
    <w:p w14:paraId="0E3AF41F">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righ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广东江门幼儿师范高等专科学校</w:t>
      </w:r>
    </w:p>
    <w:p w14:paraId="1C34DBDC">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200" w:firstLine="480" w:firstLineChars="200"/>
        <w:jc w:val="righ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2025年8月19日</w:t>
      </w:r>
    </w:p>
    <w:p w14:paraId="58C879BA">
      <w:pPr>
        <w:widowControl/>
        <w:shd w:val="clear" w:color="auto" w:fill="auto"/>
        <w:spacing w:line="360" w:lineRule="auto"/>
        <w:ind w:firstLine="482"/>
        <w:jc w:val="left"/>
        <w:rPr>
          <w:rFonts w:hint="eastAsia" w:ascii="宋体" w:hAnsi="宋体"/>
          <w:color w:val="000000"/>
          <w:kern w:val="0"/>
          <w:sz w:val="24"/>
          <w:szCs w:val="24"/>
        </w:rPr>
      </w:pPr>
    </w:p>
    <w:p w14:paraId="5F00641A">
      <w:pPr>
        <w:widowControl/>
        <w:shd w:val="clear" w:color="auto" w:fill="auto"/>
        <w:spacing w:line="360" w:lineRule="auto"/>
        <w:ind w:firstLine="482"/>
        <w:jc w:val="left"/>
        <w:rPr>
          <w:rFonts w:hint="eastAsia" w:ascii="宋体" w:hAnsi="宋体"/>
          <w:color w:val="000000"/>
          <w:kern w:val="0"/>
          <w:sz w:val="24"/>
          <w:szCs w:val="24"/>
        </w:rPr>
      </w:pPr>
    </w:p>
    <w:p w14:paraId="2954FC2F">
      <w:pPr>
        <w:widowControl/>
        <w:shd w:val="clear" w:color="auto" w:fill="auto"/>
        <w:spacing w:line="360" w:lineRule="auto"/>
        <w:ind w:firstLine="482"/>
        <w:jc w:val="left"/>
        <w:rPr>
          <w:rFonts w:hint="eastAsia" w:ascii="宋体" w:hAnsi="宋体"/>
          <w:color w:val="000000"/>
          <w:kern w:val="0"/>
          <w:sz w:val="24"/>
          <w:szCs w:val="24"/>
        </w:rPr>
      </w:pPr>
    </w:p>
    <w:p w14:paraId="41564315">
      <w:pPr>
        <w:widowControl/>
        <w:shd w:val="clear" w:color="auto" w:fill="auto"/>
        <w:spacing w:line="360" w:lineRule="auto"/>
        <w:ind w:firstLine="482"/>
        <w:jc w:val="left"/>
        <w:rPr>
          <w:rFonts w:hint="eastAsia" w:ascii="宋体" w:hAnsi="宋体"/>
          <w:color w:val="000000"/>
          <w:kern w:val="0"/>
          <w:sz w:val="24"/>
          <w:szCs w:val="24"/>
        </w:rPr>
      </w:pPr>
    </w:p>
    <w:p w14:paraId="12EC08CC">
      <w:pPr>
        <w:widowControl/>
        <w:shd w:val="clear" w:color="auto" w:fill="auto"/>
        <w:spacing w:line="360" w:lineRule="auto"/>
        <w:ind w:firstLine="482"/>
        <w:jc w:val="left"/>
        <w:rPr>
          <w:rFonts w:hint="eastAsia" w:ascii="宋体" w:hAnsi="宋体"/>
          <w:color w:val="000000"/>
          <w:kern w:val="0"/>
          <w:sz w:val="24"/>
          <w:szCs w:val="24"/>
        </w:rPr>
      </w:pPr>
    </w:p>
    <w:p w14:paraId="0FED6519">
      <w:pPr>
        <w:jc w:val="center"/>
        <w:rPr>
          <w:rFonts w:hint="eastAsia" w:ascii="方正仿宋_GB2312" w:hAnsi="方正仿宋_GB2312" w:eastAsia="方正仿宋_GB2312" w:cs="方正仿宋_GB2312"/>
          <w:b/>
          <w:bCs/>
          <w:sz w:val="44"/>
          <w:szCs w:val="44"/>
          <w:lang w:eastAsia="zh-CN"/>
        </w:rPr>
      </w:pPr>
    </w:p>
    <w:p w14:paraId="21AEF462">
      <w:pPr>
        <w:jc w:val="center"/>
        <w:rPr>
          <w:rFonts w:hint="eastAsia" w:ascii="方正仿宋_GB2312" w:hAnsi="方正仿宋_GB2312" w:eastAsia="方正仿宋_GB2312" w:cs="方正仿宋_GB2312"/>
          <w:b/>
          <w:bCs/>
          <w:sz w:val="44"/>
          <w:szCs w:val="44"/>
          <w:lang w:eastAsia="zh-CN"/>
        </w:rPr>
      </w:pPr>
    </w:p>
    <w:p w14:paraId="7EA928B2">
      <w:pPr>
        <w:jc w:val="center"/>
        <w:rPr>
          <w:rFonts w:hint="eastAsia" w:ascii="方正仿宋_GB2312" w:hAnsi="方正仿宋_GB2312" w:eastAsia="方正仿宋_GB2312" w:cs="方正仿宋_GB2312"/>
          <w:b/>
          <w:bCs/>
          <w:sz w:val="44"/>
          <w:szCs w:val="44"/>
          <w:lang w:eastAsia="zh-CN"/>
        </w:rPr>
      </w:pPr>
    </w:p>
    <w:p w14:paraId="29C01821">
      <w:pPr>
        <w:jc w:val="center"/>
        <w:rPr>
          <w:rFonts w:hint="eastAsia" w:ascii="方正仿宋_GB2312" w:hAnsi="方正仿宋_GB2312" w:eastAsia="方正仿宋_GB2312" w:cs="方正仿宋_GB2312"/>
          <w:b/>
          <w:bCs/>
          <w:sz w:val="44"/>
          <w:szCs w:val="44"/>
          <w:lang w:eastAsia="zh-CN"/>
        </w:rPr>
      </w:pPr>
    </w:p>
    <w:p w14:paraId="0AA6E83C">
      <w:pPr>
        <w:jc w:val="center"/>
        <w:rPr>
          <w:rFonts w:hint="eastAsia" w:ascii="方正仿宋_GB2312" w:hAnsi="方正仿宋_GB2312" w:eastAsia="方正仿宋_GB2312" w:cs="方正仿宋_GB2312"/>
          <w:b/>
          <w:bCs/>
          <w:sz w:val="44"/>
          <w:szCs w:val="44"/>
          <w:lang w:eastAsia="zh-CN"/>
        </w:rPr>
      </w:pPr>
    </w:p>
    <w:p w14:paraId="354E3167">
      <w:pPr>
        <w:jc w:val="both"/>
        <w:rPr>
          <w:rFonts w:hint="eastAsia" w:ascii="方正仿宋_GB2312" w:hAnsi="方正仿宋_GB2312" w:eastAsia="方正仿宋_GB2312" w:cs="方正仿宋_GB2312"/>
          <w:b/>
          <w:bCs/>
          <w:sz w:val="44"/>
          <w:szCs w:val="44"/>
          <w:lang w:eastAsia="zh-CN"/>
        </w:rPr>
      </w:pPr>
    </w:p>
    <w:p w14:paraId="009F9FF4">
      <w:pPr>
        <w:jc w:val="both"/>
        <w:rPr>
          <w:rFonts w:hint="eastAsia" w:ascii="方正公文小标宋" w:hAnsi="方正公文小标宋" w:eastAsia="方正公文小标宋" w:cs="方正公文小标宋"/>
          <w:b/>
          <w:bCs/>
          <w:sz w:val="44"/>
          <w:szCs w:val="44"/>
          <w:lang w:eastAsia="zh-CN"/>
        </w:rPr>
      </w:pPr>
    </w:p>
    <w:p w14:paraId="1E2DB7DC">
      <w:pPr>
        <w:jc w:val="center"/>
        <w:rPr>
          <w:rFonts w:hint="eastAsia" w:ascii="方正公文小标宋" w:hAnsi="方正公文小标宋" w:eastAsia="方正公文小标宋" w:cs="方正公文小标宋"/>
          <w:b/>
          <w:bCs/>
          <w:sz w:val="44"/>
          <w:szCs w:val="44"/>
          <w:lang w:eastAsia="zh-CN"/>
        </w:rPr>
      </w:pPr>
    </w:p>
    <w:p w14:paraId="62B0E0C3">
      <w:pPr>
        <w:jc w:val="center"/>
        <w:rPr>
          <w:rFonts w:hint="eastAsia" w:ascii="方正公文小标宋" w:hAnsi="方正公文小标宋" w:eastAsia="方正公文小标宋" w:cs="方正公文小标宋"/>
          <w:b/>
          <w:bCs/>
          <w:sz w:val="44"/>
          <w:szCs w:val="44"/>
          <w:lang w:eastAsia="zh-CN"/>
        </w:rPr>
      </w:pPr>
      <w:r>
        <w:rPr>
          <w:rFonts w:hint="eastAsia" w:ascii="方正公文小标宋" w:hAnsi="方正公文小标宋" w:eastAsia="方正公文小标宋" w:cs="方正公文小标宋"/>
          <w:b/>
          <w:bCs/>
          <w:sz w:val="44"/>
          <w:szCs w:val="44"/>
          <w:lang w:eastAsia="zh-CN"/>
        </w:rPr>
        <w:t>第二部分：采购需求</w:t>
      </w:r>
    </w:p>
    <w:p w14:paraId="5F8B8882">
      <w:pPr>
        <w:pStyle w:val="5"/>
        <w:kinsoku w:val="0"/>
        <w:overflowPunct w:val="0"/>
        <w:spacing w:line="360" w:lineRule="auto"/>
        <w:ind w:left="0" w:firstLine="643" w:firstLineChars="200"/>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一</w:t>
      </w:r>
      <w:r>
        <w:rPr>
          <w:rFonts w:hint="eastAsia" w:ascii="黑体" w:hAnsi="黑体" w:eastAsia="黑体" w:cs="黑体"/>
          <w:b/>
          <w:bCs/>
          <w:color w:val="auto"/>
          <w:spacing w:val="-45"/>
          <w:sz w:val="32"/>
          <w:szCs w:val="32"/>
          <w:highlight w:val="none"/>
        </w:rPr>
        <w:t>、</w:t>
      </w:r>
      <w:r>
        <w:rPr>
          <w:rFonts w:hint="eastAsia" w:ascii="黑体" w:hAnsi="黑体" w:eastAsia="黑体" w:cs="黑体"/>
          <w:b/>
          <w:bCs/>
          <w:color w:val="auto"/>
          <w:spacing w:val="11"/>
          <w:sz w:val="32"/>
          <w:szCs w:val="32"/>
          <w:highlight w:val="none"/>
        </w:rPr>
        <w:t>项目概</w:t>
      </w:r>
      <w:r>
        <w:rPr>
          <w:rFonts w:hint="eastAsia" w:ascii="黑体" w:hAnsi="黑体" w:eastAsia="黑体" w:cs="黑体"/>
          <w:b/>
          <w:bCs/>
          <w:color w:val="auto"/>
          <w:sz w:val="32"/>
          <w:szCs w:val="32"/>
          <w:highlight w:val="none"/>
        </w:rPr>
        <w:t>述</w:t>
      </w:r>
    </w:p>
    <w:p w14:paraId="13863B9A">
      <w:pPr>
        <w:pStyle w:val="5"/>
        <w:kinsoku w:val="0"/>
        <w:overflowPunct w:val="0"/>
        <w:spacing w:line="360" w:lineRule="auto"/>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1.名称与编号</w:t>
      </w:r>
    </w:p>
    <w:p w14:paraId="26587EDE">
      <w:pPr>
        <w:keepNext w:val="0"/>
        <w:keepLines w:val="0"/>
        <w:pageBreakBefore w:val="0"/>
        <w:widowControl/>
        <w:shd w:val="clear" w:color="auto" w:fill="auto"/>
        <w:kinsoku/>
        <w:wordWrap/>
        <w:overflowPunct/>
        <w:topLinePunct w:val="0"/>
        <w:autoSpaceDE/>
        <w:autoSpaceDN/>
        <w:bidi w:val="0"/>
        <w:adjustRightInd/>
        <w:snapToGrid/>
        <w:spacing w:line="560" w:lineRule="exact"/>
        <w:ind w:left="479" w:leftChars="228" w:firstLine="64" w:firstLineChars="27"/>
        <w:jc w:val="left"/>
        <w:textAlignment w:val="auto"/>
        <w:rPr>
          <w:rFonts w:hint="eastAsia" w:ascii="宋体" w:hAnsi="宋体" w:eastAsia="宋体" w:cs="Times New Roman"/>
          <w:color w:val="000000"/>
          <w:kern w:val="0"/>
          <w:sz w:val="24"/>
          <w:szCs w:val="24"/>
          <w:highlight w:val="none"/>
          <w:u w:val="single"/>
          <w:lang w:eastAsia="zh-CN"/>
        </w:rPr>
      </w:pPr>
      <w:r>
        <w:rPr>
          <w:sz w:val="24"/>
          <w:szCs w:val="24"/>
          <w:highlight w:val="none"/>
        </w:rPr>
        <w:t>项目名称：</w:t>
      </w:r>
      <w:r>
        <w:rPr>
          <w:rFonts w:hint="eastAsia" w:ascii="宋体" w:hAnsi="宋体"/>
          <w:color w:val="000000"/>
          <w:kern w:val="0"/>
          <w:sz w:val="24"/>
          <w:szCs w:val="24"/>
          <w:u w:val="single"/>
          <w:lang w:eastAsia="zh-CN"/>
        </w:rPr>
        <w:t>2025级西藏班学生校服采购项目</w:t>
      </w:r>
    </w:p>
    <w:p w14:paraId="1FEA6DCE">
      <w:pPr>
        <w:pStyle w:val="5"/>
        <w:kinsoku w:val="0"/>
        <w:overflowPunct w:val="0"/>
        <w:spacing w:line="360" w:lineRule="auto"/>
        <w:ind w:left="0" w:firstLine="480" w:firstLineChars="200"/>
        <w:rPr>
          <w:rFonts w:hint="default"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w:t>
      </w:r>
      <w:r>
        <w:rPr>
          <w:rFonts w:asciiTheme="minorHAnsi" w:hAnsiTheme="minorHAnsi" w:eastAsiaTheme="minorEastAsia" w:cstheme="minorBidi"/>
          <w:color w:val="auto"/>
          <w:kern w:val="2"/>
          <w:sz w:val="24"/>
          <w:szCs w:val="24"/>
          <w:highlight w:val="none"/>
          <w:lang w:val="en-US" w:eastAsia="zh-CN" w:bidi="ar-SA"/>
        </w:rPr>
        <w:t>编号：</w:t>
      </w:r>
      <w:r>
        <w:rPr>
          <w:rFonts w:hint="eastAsia" w:ascii="宋体" w:hAnsi="宋体" w:eastAsiaTheme="minorEastAsia" w:cstheme="minorBidi"/>
          <w:color w:val="000000"/>
          <w:kern w:val="0"/>
          <w:sz w:val="24"/>
          <w:szCs w:val="24"/>
          <w:u w:val="single"/>
          <w:lang w:val="en-US" w:eastAsia="zh-CN" w:bidi="ar-SA"/>
        </w:rPr>
        <w:t xml:space="preserve"> JMYZ-HW-202501</w:t>
      </w:r>
      <w:r>
        <w:rPr>
          <w:rFonts w:hint="eastAsia" w:ascii="宋体" w:hAnsi="宋体" w:cstheme="minorBidi"/>
          <w:color w:val="000000"/>
          <w:kern w:val="0"/>
          <w:sz w:val="24"/>
          <w:szCs w:val="24"/>
          <w:u w:val="single"/>
          <w:lang w:val="en-US" w:eastAsia="zh-CN" w:bidi="ar-SA"/>
        </w:rPr>
        <w:t>2</w:t>
      </w:r>
      <w:r>
        <w:rPr>
          <w:rFonts w:hint="eastAsia" w:ascii="宋体" w:hAnsi="宋体" w:eastAsiaTheme="minorEastAsia" w:cstheme="minorBidi"/>
          <w:color w:val="000000"/>
          <w:kern w:val="0"/>
          <w:sz w:val="24"/>
          <w:szCs w:val="24"/>
          <w:u w:val="single"/>
          <w:lang w:val="en-US" w:eastAsia="zh-CN" w:bidi="ar-SA"/>
        </w:rPr>
        <w:t xml:space="preserve">   </w:t>
      </w:r>
      <w:r>
        <w:rPr>
          <w:rFonts w:hint="eastAsia" w:asciiTheme="minorHAnsi" w:hAnsiTheme="minorHAnsi" w:eastAsiaTheme="minorEastAsia" w:cstheme="minorBidi"/>
          <w:color w:val="auto"/>
          <w:kern w:val="2"/>
          <w:sz w:val="24"/>
          <w:szCs w:val="24"/>
          <w:highlight w:val="none"/>
          <w:lang w:val="en-US" w:eastAsia="zh-CN" w:bidi="ar-SA"/>
        </w:rPr>
        <w:t xml:space="preserve">       </w:t>
      </w:r>
    </w:p>
    <w:p w14:paraId="0D0C624A">
      <w:pPr>
        <w:pStyle w:val="5"/>
        <w:kinsoku w:val="0"/>
        <w:overflowPunct w:val="0"/>
        <w:spacing w:line="360" w:lineRule="auto"/>
        <w:ind w:left="0" w:firstLine="480" w:firstLineChars="200"/>
        <w:rPr>
          <w:rFonts w:hint="default" w:asciiTheme="minorHAnsi" w:hAnsiTheme="minorHAnsi" w:eastAsiaTheme="minorEastAsia" w:cstheme="minorBidi"/>
          <w:color w:val="auto"/>
          <w:kern w:val="2"/>
          <w:sz w:val="24"/>
          <w:szCs w:val="24"/>
          <w:highlight w:val="none"/>
          <w:u w:val="single"/>
          <w:lang w:val="en-US" w:eastAsia="zh-CN" w:bidi="ar-SA"/>
        </w:rPr>
      </w:pPr>
      <w:r>
        <w:rPr>
          <w:rFonts w:asciiTheme="minorHAnsi" w:hAnsiTheme="minorHAnsi" w:eastAsiaTheme="minorEastAsia" w:cstheme="minorBidi"/>
          <w:color w:val="auto"/>
          <w:kern w:val="2"/>
          <w:sz w:val="24"/>
          <w:szCs w:val="24"/>
          <w:highlight w:val="none"/>
          <w:lang w:val="en-US" w:eastAsia="zh-CN" w:bidi="ar-SA"/>
        </w:rPr>
        <w:t>采购方式：</w:t>
      </w:r>
      <w:r>
        <w:rPr>
          <w:rFonts w:hint="eastAsia" w:asciiTheme="minorHAnsi" w:hAnsiTheme="minorHAnsi" w:eastAsiaTheme="minorEastAsia" w:cstheme="minorBidi"/>
          <w:color w:val="auto"/>
          <w:kern w:val="2"/>
          <w:sz w:val="24"/>
          <w:szCs w:val="24"/>
          <w:highlight w:val="none"/>
          <w:u w:val="single"/>
          <w:lang w:val="en-US" w:eastAsia="zh-CN" w:bidi="ar-SA"/>
        </w:rPr>
        <w:t>公开比选 （符合资质的参选单位，且响应投报文件的，按附件《需求书》进行比选。本项目完全响应的，综合择优确认成交单位。）</w:t>
      </w:r>
    </w:p>
    <w:p w14:paraId="0BAE096D">
      <w:pPr>
        <w:pStyle w:val="5"/>
        <w:kinsoku w:val="0"/>
        <w:overflowPunct w:val="0"/>
        <w:spacing w:line="360" w:lineRule="auto"/>
        <w:ind w:left="0" w:firstLine="480" w:firstLineChars="200"/>
        <w:rPr>
          <w:rFonts w:hint="eastAsia" w:asciiTheme="minorHAnsi" w:hAnsiTheme="minorHAnsi" w:eastAsiaTheme="minorEastAsia" w:cstheme="minorBidi"/>
          <w:color w:val="auto"/>
          <w:kern w:val="2"/>
          <w:sz w:val="24"/>
          <w:szCs w:val="24"/>
          <w:highlight w:val="none"/>
          <w:u w:val="single"/>
          <w:lang w:val="en-US" w:eastAsia="zh-CN" w:bidi="ar-SA"/>
        </w:rPr>
      </w:pPr>
      <w:r>
        <w:rPr>
          <w:rFonts w:asciiTheme="minorHAnsi" w:hAnsiTheme="minorHAnsi" w:eastAsiaTheme="minorEastAsia" w:cstheme="minorBidi"/>
          <w:color w:val="auto"/>
          <w:kern w:val="2"/>
          <w:sz w:val="24"/>
          <w:szCs w:val="24"/>
          <w:highlight w:val="none"/>
          <w:lang w:val="en-US" w:eastAsia="zh-CN" w:bidi="ar-SA"/>
        </w:rPr>
        <w:t>预算金额：</w:t>
      </w:r>
      <w:r>
        <w:rPr>
          <w:rFonts w:asciiTheme="minorHAnsi" w:hAnsiTheme="minorHAnsi" w:eastAsiaTheme="minorEastAsia" w:cstheme="minorBidi"/>
          <w:color w:val="auto"/>
          <w:kern w:val="2"/>
          <w:sz w:val="24"/>
          <w:szCs w:val="24"/>
          <w:highlight w:val="none"/>
          <w:u w:val="single"/>
          <w:lang w:val="en-US" w:eastAsia="zh-CN" w:bidi="ar-SA"/>
        </w:rPr>
        <w:t xml:space="preserve"> </w:t>
      </w:r>
      <w:r>
        <w:rPr>
          <w:rFonts w:hint="eastAsia" w:asciiTheme="minorHAnsi" w:hAnsiTheme="minorHAnsi" w:eastAsiaTheme="minorEastAsia" w:cstheme="minorBidi"/>
          <w:color w:val="auto"/>
          <w:kern w:val="2"/>
          <w:sz w:val="24"/>
          <w:szCs w:val="24"/>
          <w:highlight w:val="none"/>
          <w:u w:val="single"/>
          <w:lang w:val="en-US" w:eastAsia="zh-CN" w:bidi="ar-SA"/>
        </w:rPr>
        <w:t>最高预算</w:t>
      </w:r>
      <w:r>
        <w:rPr>
          <w:rFonts w:hint="eastAsia" w:cstheme="minorBidi"/>
          <w:color w:val="auto"/>
          <w:kern w:val="2"/>
          <w:sz w:val="24"/>
          <w:szCs w:val="24"/>
          <w:highlight w:val="none"/>
          <w:u w:val="single"/>
          <w:lang w:val="en-US" w:eastAsia="zh-CN" w:bidi="ar-SA"/>
        </w:rPr>
        <w:t>85200</w:t>
      </w:r>
      <w:r>
        <w:rPr>
          <w:rFonts w:hint="eastAsia" w:asciiTheme="minorHAnsi" w:hAnsiTheme="minorHAnsi" w:eastAsiaTheme="minorEastAsia" w:cstheme="minorBidi"/>
          <w:color w:val="auto"/>
          <w:kern w:val="2"/>
          <w:sz w:val="24"/>
          <w:szCs w:val="24"/>
          <w:highlight w:val="none"/>
          <w:u w:val="single"/>
          <w:lang w:val="en-US" w:eastAsia="zh-CN" w:bidi="ar-SA"/>
        </w:rPr>
        <w:t>元（按实际学生人数进行结算）</w:t>
      </w:r>
    </w:p>
    <w:p w14:paraId="208870C8">
      <w:pPr>
        <w:pStyle w:val="5"/>
        <w:kinsoku w:val="0"/>
        <w:overflowPunct w:val="0"/>
        <w:spacing w:line="360" w:lineRule="auto"/>
        <w:ind w:firstLine="643" w:firstLineChars="200"/>
        <w:rPr>
          <w:rFonts w:hint="eastAsia" w:ascii="黑体" w:hAnsi="黑体" w:eastAsia="黑体" w:cs="黑体"/>
          <w:b/>
          <w:bCs/>
          <w:color w:val="auto"/>
          <w:sz w:val="32"/>
          <w:szCs w:val="32"/>
          <w:highlight w:val="none"/>
          <w:lang w:eastAsia="zh-CN"/>
        </w:rPr>
      </w:pPr>
      <w:r>
        <w:rPr>
          <w:rFonts w:hint="eastAsia" w:ascii="黑体" w:hAnsi="黑体" w:eastAsia="黑体" w:cs="黑体"/>
          <w:b/>
          <w:bCs/>
          <w:color w:val="auto"/>
          <w:sz w:val="32"/>
          <w:szCs w:val="32"/>
          <w:highlight w:val="none"/>
        </w:rPr>
        <w:t>二、</w:t>
      </w:r>
      <w:r>
        <w:rPr>
          <w:rFonts w:hint="eastAsia" w:ascii="黑体" w:hAnsi="黑体" w:eastAsia="黑体" w:cs="黑体"/>
          <w:b/>
          <w:bCs/>
          <w:color w:val="auto"/>
          <w:sz w:val="32"/>
          <w:szCs w:val="32"/>
          <w:highlight w:val="none"/>
          <w:lang w:eastAsia="zh-CN"/>
        </w:rPr>
        <w:t>潜在</w:t>
      </w:r>
      <w:r>
        <w:rPr>
          <w:rFonts w:hint="eastAsia" w:ascii="黑体" w:hAnsi="黑体" w:eastAsia="黑体" w:cs="黑体"/>
          <w:b/>
          <w:bCs/>
          <w:color w:val="auto"/>
          <w:sz w:val="32"/>
          <w:szCs w:val="32"/>
          <w:highlight w:val="none"/>
        </w:rPr>
        <w:t>供应商的资格要求</w:t>
      </w:r>
    </w:p>
    <w:p w14:paraId="4837114A">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1.潜在供应商应具备《中华人民共和国政府采购法》第二十二条规定的条件，提供下列材料：</w:t>
      </w:r>
    </w:p>
    <w:p w14:paraId="25D6AAD4">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1）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21F8AF8F">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2）有依法缴纳税收和社会保障资金的良好记录：提供投标截止日前6个月内任意1个月依法缴纳税收和社会保障资金的相关材料。 如依法免税或不需要缴纳社会保障资金的，提供相应证明材料。</w:t>
      </w:r>
    </w:p>
    <w:p w14:paraId="282DBA88">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3）具有良好的商业信誉和健全的财务会计制度：供应商必须具有良好的商业信誉和健全的财务会计制度（提供2024年至今任意年度财务状况报告或2024年1月至今任意月份的财务报表或基本开户行出具的资信证明）</w:t>
      </w:r>
    </w:p>
    <w:p w14:paraId="4CFFBBD7">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4）履行合同所必需的设备和专业技术能力：按投标（响应）文件格式填报设备及专业技术能力情况。</w:t>
      </w:r>
    </w:p>
    <w:p w14:paraId="7E6440F1">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5）参加采购活动前3年内，在经营活动中没有重大违法记录：参照投标（报价）函相关承诺格式内容。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676902B7">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供应商可参考投标（报价）函相关承诺要求内容。）。</w:t>
      </w:r>
    </w:p>
    <w:p w14:paraId="02040467">
      <w:pPr>
        <w:pStyle w:val="5"/>
        <w:kinsoku w:val="0"/>
        <w:overflowPunct w:val="0"/>
        <w:spacing w:line="360" w:lineRule="auto"/>
        <w:ind w:left="0"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2.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3BE68203">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lang w:val="en-US" w:eastAsia="zh-CN"/>
        </w:rPr>
        <w:t>3</w:t>
      </w:r>
      <w:r>
        <w:rPr>
          <w:rFonts w:hint="eastAsia"/>
          <w:color w:val="auto"/>
          <w:sz w:val="24"/>
          <w:szCs w:val="24"/>
          <w:highlight w:val="none"/>
        </w:rPr>
        <w:t>.本项目专门面向</w:t>
      </w:r>
      <w:r>
        <w:rPr>
          <w:rFonts w:hint="eastAsia"/>
          <w:color w:val="auto"/>
          <w:sz w:val="24"/>
          <w:szCs w:val="24"/>
          <w:highlight w:val="none"/>
          <w:lang w:val="en-US" w:eastAsia="zh-CN"/>
        </w:rPr>
        <w:t>中小</w:t>
      </w:r>
      <w:r>
        <w:rPr>
          <w:rFonts w:hint="eastAsia"/>
          <w:color w:val="auto"/>
          <w:sz w:val="24"/>
          <w:szCs w:val="24"/>
          <w:highlight w:val="none"/>
        </w:rPr>
        <w:t>企业。（自行按文件提供声明函，不提供资格审查不通过）</w:t>
      </w:r>
    </w:p>
    <w:p w14:paraId="2DB773B5">
      <w:pPr>
        <w:pStyle w:val="5"/>
        <w:kinsoku w:val="0"/>
        <w:overflowPunct w:val="0"/>
        <w:spacing w:line="360" w:lineRule="auto"/>
        <w:ind w:left="0" w:firstLine="480" w:firstLineChars="200"/>
        <w:rPr>
          <w:rFonts w:hint="eastAsia"/>
          <w:color w:val="auto"/>
          <w:sz w:val="24"/>
          <w:szCs w:val="24"/>
          <w:highlight w:val="none"/>
        </w:rPr>
      </w:pPr>
      <w:r>
        <w:rPr>
          <w:rFonts w:hint="eastAsia"/>
          <w:color w:val="auto"/>
          <w:sz w:val="24"/>
          <w:szCs w:val="24"/>
          <w:highlight w:val="none"/>
          <w:lang w:val="en-US" w:eastAsia="zh-CN"/>
        </w:rPr>
        <w:t>4</w:t>
      </w:r>
      <w:r>
        <w:rPr>
          <w:rFonts w:hint="eastAsia"/>
          <w:color w:val="auto"/>
          <w:sz w:val="24"/>
          <w:szCs w:val="24"/>
          <w:highlight w:val="none"/>
        </w:rPr>
        <w:t>.本项目不接受联合体投标</w:t>
      </w:r>
    </w:p>
    <w:p w14:paraId="6BA1D6EA">
      <w:pPr>
        <w:pStyle w:val="5"/>
        <w:kinsoku w:val="0"/>
        <w:overflowPunct w:val="0"/>
        <w:spacing w:line="360" w:lineRule="auto"/>
        <w:ind w:left="0" w:firstLine="480" w:firstLineChars="200"/>
        <w:rPr>
          <w:rFonts w:hint="eastAsia"/>
          <w:color w:val="auto"/>
          <w:sz w:val="24"/>
          <w:szCs w:val="24"/>
          <w:highlight w:val="none"/>
        </w:rPr>
      </w:pPr>
    </w:p>
    <w:p w14:paraId="412497D6">
      <w:pPr>
        <w:pStyle w:val="5"/>
        <w:kinsoku w:val="0"/>
        <w:overflowPunct w:val="0"/>
        <w:spacing w:line="360" w:lineRule="auto"/>
        <w:ind w:left="0" w:firstLine="643" w:firstLineChars="200"/>
        <w:rPr>
          <w:rFonts w:hint="default"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三、商务及技术要求</w:t>
      </w:r>
    </w:p>
    <w:p w14:paraId="538A84B1">
      <w:pPr>
        <w:kinsoku w:val="0"/>
        <w:overflowPunct w:val="0"/>
        <w:spacing w:before="2" w:line="360" w:lineRule="auto"/>
        <w:ind w:firstLine="560" w:firstLineChars="200"/>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1.主要商务要求</w:t>
      </w:r>
    </w:p>
    <w:tbl>
      <w:tblPr>
        <w:tblStyle w:val="11"/>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7833"/>
      </w:tblGrid>
      <w:tr w14:paraId="4C81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B90AF0">
            <w:pPr>
              <w:pStyle w:val="19"/>
              <w:kinsoku w:val="0"/>
              <w:overflowPunct w:val="0"/>
              <w:jc w:val="center"/>
              <w:rPr>
                <w:rFonts w:hint="eastAsia" w:ascii="宋体" w:hAnsi="宋体" w:eastAsia="宋体"/>
                <w:szCs w:val="24"/>
                <w:highlight w:val="none"/>
                <w:lang w:eastAsia="zh-CN"/>
              </w:rPr>
            </w:pPr>
            <w:r>
              <w:rPr>
                <w:rFonts w:hint="eastAsia" w:asciiTheme="minorHAnsi" w:hAnsiTheme="minorHAnsi" w:eastAsiaTheme="minorEastAsia" w:cstheme="minorBidi"/>
                <w:color w:val="auto"/>
                <w:kern w:val="2"/>
                <w:sz w:val="24"/>
                <w:szCs w:val="24"/>
                <w:highlight w:val="none"/>
                <w:lang w:val="en-US" w:eastAsia="zh-CN" w:bidi="ar-SA"/>
              </w:rPr>
              <w:t>供货期</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ABA806">
            <w:pPr>
              <w:pStyle w:val="19"/>
              <w:kinsoku w:val="0"/>
              <w:overflowPunct w:val="0"/>
              <w:ind w:firstLine="480" w:firstLineChars="200"/>
              <w:jc w:val="center"/>
              <w:rPr>
                <w:rFonts w:hint="default" w:ascii="宋体" w:hAnsi="宋体" w:eastAsia="宋体"/>
                <w:szCs w:val="24"/>
                <w:highlight w:val="none"/>
                <w:lang w:val="en-US" w:eastAsia="zh-CN"/>
              </w:rPr>
            </w:pPr>
            <w:r>
              <w:rPr>
                <w:rFonts w:hint="eastAsia"/>
                <w:sz w:val="24"/>
                <w:szCs w:val="24"/>
                <w:highlight w:val="none"/>
                <w:u w:val="none"/>
              </w:rPr>
              <w:t>自合同签订之日</w:t>
            </w:r>
            <w:r>
              <w:rPr>
                <w:rFonts w:hint="eastAsia"/>
                <w:sz w:val="24"/>
                <w:szCs w:val="24"/>
                <w:highlight w:val="none"/>
                <w:u w:val="none"/>
                <w:lang w:eastAsia="zh-CN"/>
              </w:rPr>
              <w:t>起</w:t>
            </w:r>
            <w:r>
              <w:rPr>
                <w:rFonts w:hint="eastAsia"/>
                <w:sz w:val="24"/>
                <w:szCs w:val="24"/>
                <w:highlight w:val="none"/>
                <w:u w:val="none"/>
                <w:lang w:val="en-US" w:eastAsia="zh-CN"/>
              </w:rPr>
              <w:t>45个日历日内完成交货</w:t>
            </w:r>
          </w:p>
        </w:tc>
      </w:tr>
      <w:tr w14:paraId="335A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679D7E">
            <w:pPr>
              <w:pStyle w:val="19"/>
              <w:kinsoku w:val="0"/>
              <w:overflowPunct w:val="0"/>
              <w:jc w:val="center"/>
              <w:rPr>
                <w:rFonts w:ascii="宋体" w:hAnsi="宋体"/>
                <w:szCs w:val="24"/>
                <w:highlight w:val="none"/>
              </w:rPr>
            </w:pPr>
            <w:r>
              <w:rPr>
                <w:rFonts w:hint="eastAsia" w:ascii="宋体" w:hAnsi="宋体"/>
                <w:szCs w:val="24"/>
                <w:highlight w:val="none"/>
              </w:rPr>
              <w:t>标的供货地点</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C89F03">
            <w:pPr>
              <w:pStyle w:val="19"/>
              <w:kinsoku w:val="0"/>
              <w:overflowPunct w:val="0"/>
              <w:jc w:val="center"/>
              <w:rPr>
                <w:rFonts w:hint="default" w:ascii="宋体" w:hAnsi="宋体" w:eastAsia="宋体"/>
                <w:szCs w:val="24"/>
                <w:highlight w:val="none"/>
                <w:lang w:val="en-US" w:eastAsia="zh-CN"/>
              </w:rPr>
            </w:pPr>
            <w:r>
              <w:rPr>
                <w:rFonts w:hint="eastAsia" w:ascii="宋体" w:hAnsi="宋体" w:cs="宋体"/>
                <w:kern w:val="2"/>
                <w:szCs w:val="24"/>
              </w:rPr>
              <w:t>广东江门幼儿师范高等专科学校指定地点</w:t>
            </w:r>
          </w:p>
        </w:tc>
      </w:tr>
      <w:tr w14:paraId="7B40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5CA7D">
            <w:pPr>
              <w:pStyle w:val="19"/>
              <w:kinsoku w:val="0"/>
              <w:overflowPunct w:val="0"/>
              <w:jc w:val="center"/>
              <w:rPr>
                <w:rFonts w:hint="eastAsia" w:ascii="宋体" w:hAnsi="宋体"/>
                <w:szCs w:val="24"/>
                <w:highlight w:val="none"/>
              </w:rPr>
            </w:pPr>
            <w:r>
              <w:rPr>
                <w:rFonts w:hint="eastAsia" w:ascii="宋体" w:hAnsi="宋体" w:eastAsia="宋体"/>
                <w:szCs w:val="24"/>
                <w:highlight w:val="none"/>
                <w:lang w:val="en-US" w:eastAsia="zh-CN"/>
              </w:rPr>
              <w:t>数量要求</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8D396">
            <w:pPr>
              <w:spacing w:line="360" w:lineRule="auto"/>
              <w:ind w:left="0" w:leftChars="0" w:firstLine="480" w:firstLineChars="200"/>
              <w:outlineLvl w:val="9"/>
              <w:rPr>
                <w:rFonts w:hint="eastAsia" w:ascii="宋体" w:hAnsi="宋体" w:cs="宋体"/>
                <w:kern w:val="2"/>
                <w:szCs w:val="24"/>
              </w:rPr>
            </w:pPr>
            <w:r>
              <w:rPr>
                <w:rFonts w:hint="eastAsia" w:ascii="宋体" w:hAnsi="宋体" w:eastAsia="宋体" w:cs="宋体"/>
                <w:b w:val="0"/>
                <w:bCs w:val="0"/>
                <w:color w:val="auto"/>
                <w:sz w:val="24"/>
                <w:szCs w:val="24"/>
                <w:lang w:eastAsia="zh-CN"/>
              </w:rPr>
              <w:t>今年本校计划录取西藏生约</w:t>
            </w:r>
            <w:r>
              <w:rPr>
                <w:rFonts w:hint="eastAsia" w:ascii="宋体" w:hAnsi="宋体" w:eastAsia="宋体" w:cs="宋体"/>
                <w:b w:val="0"/>
                <w:bCs w:val="0"/>
                <w:color w:val="auto"/>
                <w:sz w:val="24"/>
                <w:szCs w:val="24"/>
                <w:lang w:val="en-US" w:eastAsia="zh-CN"/>
              </w:rPr>
              <w:t>142人，</w:t>
            </w:r>
            <w:r>
              <w:rPr>
                <w:rFonts w:hint="eastAsia" w:ascii="宋体" w:hAnsi="宋体" w:eastAsia="宋体" w:cs="宋体"/>
                <w:b w:val="0"/>
                <w:bCs w:val="0"/>
                <w:color w:val="auto"/>
                <w:sz w:val="24"/>
                <w:szCs w:val="24"/>
              </w:rPr>
              <w:t>校服数量</w:t>
            </w:r>
            <w:r>
              <w:rPr>
                <w:rFonts w:hint="eastAsia" w:ascii="宋体" w:hAnsi="宋体" w:eastAsia="宋体" w:cs="宋体"/>
                <w:b w:val="0"/>
                <w:bCs w:val="0"/>
                <w:color w:val="auto"/>
                <w:sz w:val="24"/>
                <w:szCs w:val="24"/>
                <w:lang w:eastAsia="zh-CN"/>
              </w:rPr>
              <w:t>按实际到校报</w:t>
            </w:r>
            <w:r>
              <w:rPr>
                <w:rFonts w:hint="eastAsia" w:ascii="宋体" w:hAnsi="宋体" w:eastAsia="宋体" w:cs="宋体"/>
                <w:b w:val="0"/>
                <w:bCs w:val="0"/>
                <w:color w:val="auto"/>
                <w:sz w:val="24"/>
                <w:szCs w:val="24"/>
                <w:lang w:val="en-US" w:eastAsia="zh-CN"/>
              </w:rPr>
              <w:t>到</w:t>
            </w:r>
            <w:r>
              <w:rPr>
                <w:rFonts w:hint="eastAsia" w:ascii="宋体" w:hAnsi="宋体" w:eastAsia="宋体" w:cs="宋体"/>
                <w:b w:val="0"/>
                <w:bCs w:val="0"/>
                <w:color w:val="auto"/>
                <w:sz w:val="24"/>
                <w:szCs w:val="24"/>
                <w:lang w:eastAsia="zh-CN"/>
              </w:rPr>
              <w:t>人数购买</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采购人不对最终成交数量作保证，</w:t>
            </w:r>
            <w:r>
              <w:rPr>
                <w:rFonts w:hint="eastAsia" w:ascii="宋体" w:hAnsi="宋体" w:eastAsia="宋体" w:cs="宋体"/>
                <w:b w:val="0"/>
                <w:bCs w:val="0"/>
                <w:color w:val="auto"/>
                <w:sz w:val="24"/>
                <w:szCs w:val="24"/>
                <w:lang w:eastAsia="zh-CN"/>
              </w:rPr>
              <w:t>供应商需无条件接受。</w:t>
            </w:r>
          </w:p>
        </w:tc>
      </w:tr>
      <w:tr w14:paraId="7C58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E1336E">
            <w:pPr>
              <w:pStyle w:val="19"/>
              <w:kinsoku w:val="0"/>
              <w:overflowPunct w:val="0"/>
              <w:jc w:val="center"/>
              <w:rPr>
                <w:rFonts w:ascii="宋体" w:hAnsi="宋体"/>
                <w:szCs w:val="24"/>
                <w:highlight w:val="none"/>
              </w:rPr>
            </w:pPr>
            <w:r>
              <w:rPr>
                <w:rFonts w:hint="eastAsia" w:ascii="宋体" w:hAnsi="宋体"/>
                <w:szCs w:val="24"/>
                <w:highlight w:val="none"/>
              </w:rPr>
              <w:t>付款方式</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44C81B">
            <w:pPr>
              <w:pStyle w:val="19"/>
              <w:kinsoku w:val="0"/>
              <w:overflowPunct w:val="0"/>
              <w:ind w:firstLine="480" w:firstLineChars="200"/>
              <w:jc w:val="left"/>
              <w:rPr>
                <w:rFonts w:hint="eastAsia" w:ascii="Times New Roman" w:hAnsi="Times New Roman" w:eastAsia="宋体" w:cs="Times New Roman"/>
                <w:sz w:val="24"/>
                <w:szCs w:val="24"/>
                <w:highlight w:val="none"/>
                <w:u w:val="none"/>
              </w:rPr>
            </w:pPr>
            <w:r>
              <w:rPr>
                <w:rFonts w:hint="eastAsia" w:ascii="Times New Roman" w:hAnsi="Times New Roman" w:eastAsia="宋体" w:cs="Times New Roman"/>
                <w:sz w:val="24"/>
                <w:szCs w:val="24"/>
                <w:highlight w:val="none"/>
                <w:u w:val="none"/>
              </w:rPr>
              <w:t>1、验收合格后，成交人按实际学生人数进行结算，并向采购人开具符合合同类型要求的增值税发票和提供由采购人认可的验收资料。验收合格和采购人收到前述发票、验收资料后7个工作日（不含审批时间）内采购人完成办理合同总金额货款的支付手续</w:t>
            </w:r>
          </w:p>
          <w:p w14:paraId="0EAE30D6">
            <w:pPr>
              <w:pStyle w:val="19"/>
              <w:kinsoku w:val="0"/>
              <w:overflowPunct w:val="0"/>
              <w:ind w:firstLine="480" w:firstLineChars="200"/>
              <w:jc w:val="left"/>
              <w:rPr>
                <w:rFonts w:hint="default"/>
                <w:highlight w:val="none"/>
                <w:lang w:val="en-US" w:eastAsia="zh-CN"/>
              </w:rPr>
            </w:pPr>
            <w:r>
              <w:rPr>
                <w:rFonts w:hint="eastAsia" w:ascii="Times New Roman" w:hAnsi="Times New Roman" w:eastAsia="宋体" w:cs="Times New Roman"/>
                <w:sz w:val="24"/>
                <w:szCs w:val="24"/>
                <w:highlight w:val="none"/>
                <w:u w:val="none"/>
              </w:rPr>
              <w:t>2、结算方式：银行转账</w:t>
            </w:r>
          </w:p>
        </w:tc>
      </w:tr>
      <w:tr w14:paraId="7CD3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7F1924">
            <w:pPr>
              <w:pStyle w:val="19"/>
              <w:kinsoku w:val="0"/>
              <w:overflowPunct w:val="0"/>
              <w:jc w:val="center"/>
              <w:rPr>
                <w:rFonts w:ascii="宋体" w:hAnsi="宋体"/>
                <w:szCs w:val="24"/>
                <w:highlight w:val="none"/>
              </w:rPr>
            </w:pPr>
            <w:r>
              <w:rPr>
                <w:rFonts w:hint="eastAsia" w:ascii="宋体" w:hAnsi="宋体"/>
                <w:szCs w:val="24"/>
                <w:highlight w:val="none"/>
              </w:rPr>
              <w:t>履约保证金</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65BCFA">
            <w:pPr>
              <w:tabs>
                <w:tab w:val="left" w:pos="3060"/>
              </w:tabs>
              <w:jc w:val="center"/>
              <w:rPr>
                <w:rFonts w:hint="eastAsia" w:ascii="宋体" w:hAnsi="宋体" w:eastAsia="宋体" w:cs="宋体"/>
                <w:sz w:val="24"/>
                <w:szCs w:val="24"/>
                <w:highlight w:val="none"/>
                <w:lang w:eastAsia="zh-CN"/>
              </w:rPr>
            </w:pPr>
            <w:r>
              <w:rPr>
                <w:rFonts w:hint="eastAsia" w:ascii="宋体" w:hAnsi="宋体" w:eastAsia="宋体" w:cs="宋体"/>
                <w:sz w:val="24"/>
                <w:szCs w:val="24"/>
              </w:rPr>
              <w:t>本项目不收取履约保证金</w:t>
            </w:r>
          </w:p>
        </w:tc>
      </w:tr>
      <w:tr w14:paraId="19B3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725D9D">
            <w:pPr>
              <w:pStyle w:val="19"/>
              <w:kinsoku w:val="0"/>
              <w:overflowPunct w:val="0"/>
              <w:jc w:val="center"/>
              <w:rPr>
                <w:rFonts w:hint="eastAsia" w:ascii="宋体" w:hAnsi="宋体" w:eastAsia="宋体"/>
                <w:szCs w:val="24"/>
                <w:highlight w:val="none"/>
                <w:lang w:eastAsia="zh-CN"/>
              </w:rPr>
            </w:pPr>
            <w:r>
              <w:rPr>
                <w:rFonts w:hint="eastAsia" w:ascii="宋体" w:hAnsi="宋体"/>
                <w:szCs w:val="24"/>
                <w:highlight w:val="none"/>
                <w:lang w:eastAsia="zh-CN"/>
              </w:rPr>
              <w:t>报价方式</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AF612F">
            <w:pPr>
              <w:pStyle w:val="2"/>
              <w:spacing w:line="360" w:lineRule="auto"/>
              <w:ind w:left="0" w:leftChars="0" w:firstLine="240" w:firstLineChars="100"/>
              <w:rPr>
                <w:rFonts w:hint="eastAsia" w:ascii="Times New Roman" w:hAnsi="Times New Roman" w:eastAsia="宋体" w:cs="Times New Roman"/>
                <w:kern w:val="0"/>
                <w:sz w:val="24"/>
                <w:szCs w:val="24"/>
                <w:highlight w:val="none"/>
                <w:u w:val="none"/>
                <w:lang w:val="en-US" w:eastAsia="zh-CN" w:bidi="ar-SA"/>
              </w:rPr>
            </w:pPr>
            <w:r>
              <w:rPr>
                <w:rFonts w:hint="eastAsia" w:ascii="Times New Roman" w:hAnsi="Times New Roman" w:eastAsia="宋体" w:cs="Times New Roman"/>
                <w:kern w:val="0"/>
                <w:sz w:val="24"/>
                <w:szCs w:val="24"/>
                <w:highlight w:val="none"/>
                <w:u w:val="none"/>
                <w:lang w:val="en-US" w:eastAsia="zh-CN" w:bidi="ar-SA"/>
              </w:rPr>
              <w:t>1、本项目须报出每套校服价格，单套价格最高限价600元/人/套。</w:t>
            </w:r>
          </w:p>
          <w:p w14:paraId="7760806D">
            <w:pPr>
              <w:pStyle w:val="2"/>
              <w:spacing w:line="360" w:lineRule="auto"/>
              <w:ind w:left="0" w:leftChars="0" w:firstLine="240" w:firstLineChars="100"/>
              <w:rPr>
                <w:rFonts w:hint="eastAsia" w:ascii="Times New Roman" w:hAnsi="Times New Roman" w:eastAsia="宋体" w:cs="Times New Roman"/>
                <w:kern w:val="0"/>
                <w:sz w:val="24"/>
                <w:szCs w:val="24"/>
                <w:highlight w:val="none"/>
                <w:u w:val="none"/>
                <w:lang w:val="en-US" w:eastAsia="zh-CN" w:bidi="ar-SA"/>
              </w:rPr>
            </w:pPr>
            <w:r>
              <w:rPr>
                <w:rFonts w:hint="eastAsia" w:ascii="Times New Roman" w:hAnsi="Times New Roman" w:eastAsia="宋体" w:cs="Times New Roman"/>
                <w:kern w:val="0"/>
                <w:sz w:val="24"/>
                <w:szCs w:val="24"/>
                <w:highlight w:val="none"/>
                <w:u w:val="none"/>
                <w:lang w:val="en-US" w:eastAsia="zh-CN" w:bidi="ar-SA"/>
              </w:rPr>
              <w:t>2、参选报价包括：服装的物料购置、设计、制作、运输、包装、检验、货物含税价、运杂费、正常的保险费、售后服务等一切费用。在实际生产过程中不得以任何理由向上调整价格，供应商应充分考虑服务期内由于市场波动引致的风险。</w:t>
            </w:r>
          </w:p>
          <w:p w14:paraId="32453B08">
            <w:pPr>
              <w:pStyle w:val="2"/>
              <w:spacing w:line="360" w:lineRule="auto"/>
              <w:ind w:left="0" w:leftChars="0" w:firstLine="240" w:firstLineChars="100"/>
              <w:rPr>
                <w:rFonts w:hint="eastAsia"/>
              </w:rPr>
            </w:pPr>
            <w:r>
              <w:rPr>
                <w:rFonts w:hint="eastAsia" w:ascii="Times New Roman" w:hAnsi="Times New Roman" w:eastAsia="宋体" w:cs="Times New Roman"/>
                <w:kern w:val="0"/>
                <w:sz w:val="24"/>
                <w:szCs w:val="24"/>
                <w:highlight w:val="none"/>
                <w:u w:val="none"/>
                <w:lang w:val="en-US" w:eastAsia="zh-CN" w:bidi="ar-SA"/>
              </w:rPr>
              <w:t>3、采购人根据实际情况有权对校服的款式及色样作细微调整，供应商在报出价格时，不受校服款式的复杂程度及颜色影响。采购人根据自身情况需求确定款式和套数进行订购。</w:t>
            </w:r>
          </w:p>
        </w:tc>
      </w:tr>
      <w:tr w14:paraId="560A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53669E">
            <w:pPr>
              <w:pStyle w:val="19"/>
              <w:kinsoku w:val="0"/>
              <w:overflowPunct w:val="0"/>
              <w:jc w:val="center"/>
              <w:rPr>
                <w:rFonts w:hint="eastAsia" w:ascii="宋体" w:hAnsi="宋体" w:eastAsia="宋体"/>
                <w:szCs w:val="24"/>
                <w:highlight w:val="none"/>
                <w:lang w:eastAsia="zh-CN"/>
              </w:rPr>
            </w:pPr>
            <w:r>
              <w:rPr>
                <w:rFonts w:hint="eastAsia" w:ascii="宋体" w:hAnsi="宋体"/>
                <w:szCs w:val="24"/>
                <w:highlight w:val="none"/>
                <w:lang w:eastAsia="zh-CN"/>
              </w:rPr>
              <w:t>验收要求</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E30CBF">
            <w:pPr>
              <w:pStyle w:val="20"/>
              <w:spacing w:line="360" w:lineRule="auto"/>
              <w:ind w:firstLine="48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1.</w:t>
            </w:r>
            <w:r>
              <w:rPr>
                <w:rFonts w:hint="eastAsia" w:ascii="宋体" w:hAnsi="宋体" w:eastAsia="宋体" w:cs="Times New Roman"/>
                <w:color w:val="000000"/>
                <w:sz w:val="24"/>
                <w:szCs w:val="24"/>
              </w:rPr>
              <w:t>成交</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务必按时签订（合同）协议，不得转包、转让，否则将取消成交资格</w:t>
            </w:r>
            <w:r>
              <w:rPr>
                <w:rFonts w:hint="eastAsia" w:ascii="宋体" w:hAnsi="宋体" w:eastAsia="宋体" w:cs="Times New Roman"/>
                <w:color w:val="000000"/>
                <w:sz w:val="24"/>
                <w:szCs w:val="24"/>
                <w:lang w:eastAsia="zh-CN"/>
              </w:rPr>
              <w:t>。</w:t>
            </w:r>
          </w:p>
          <w:p w14:paraId="1DE25796">
            <w:pPr>
              <w:pStyle w:val="20"/>
              <w:spacing w:line="360" w:lineRule="auto"/>
              <w:ind w:firstLine="48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rPr>
              <w:t>成交</w:t>
            </w:r>
            <w:r>
              <w:rPr>
                <w:rFonts w:hint="eastAsia" w:ascii="宋体" w:hAnsi="宋体" w:eastAsia="宋体" w:cs="Times New Roman"/>
                <w:color w:val="000000"/>
                <w:sz w:val="24"/>
                <w:szCs w:val="24"/>
                <w:lang w:val="en-US" w:eastAsia="zh-CN"/>
              </w:rPr>
              <w:t>人</w:t>
            </w:r>
            <w:r>
              <w:rPr>
                <w:rFonts w:hint="eastAsia" w:ascii="宋体" w:hAnsi="宋体" w:eastAsia="宋体" w:cs="Times New Roman"/>
                <w:color w:val="000000"/>
                <w:sz w:val="24"/>
                <w:szCs w:val="24"/>
              </w:rPr>
              <w:t>必须严格按报价表中所列的品名、面里料规格、样衣的式样供货，提供的服装必须达到指定规格或以上</w:t>
            </w:r>
            <w:r>
              <w:rPr>
                <w:rFonts w:hint="eastAsia" w:ascii="宋体" w:hAnsi="宋体" w:eastAsia="宋体" w:cs="Times New Roman"/>
                <w:color w:val="000000"/>
                <w:sz w:val="24"/>
                <w:szCs w:val="24"/>
                <w:lang w:eastAsia="zh-CN"/>
              </w:rPr>
              <w:t>。</w:t>
            </w:r>
          </w:p>
          <w:p w14:paraId="38F29625">
            <w:pPr>
              <w:pStyle w:val="20"/>
              <w:spacing w:line="360" w:lineRule="auto"/>
              <w:ind w:firstLine="480"/>
              <w:rPr>
                <w:rFonts w:hint="default" w:eastAsia="宋体"/>
                <w:lang w:val="en-US" w:eastAsia="zh-CN"/>
              </w:rPr>
            </w:pPr>
            <w:r>
              <w:rPr>
                <w:rFonts w:hint="eastAsia" w:ascii="宋体" w:hAnsi="宋体" w:eastAsia="宋体" w:cs="Times New Roman"/>
                <w:color w:val="000000"/>
                <w:sz w:val="24"/>
                <w:szCs w:val="24"/>
                <w:lang w:val="en-US" w:eastAsia="zh-CN"/>
              </w:rPr>
              <w:t>3.货物交付时采购人有权对货物进行检查验收，</w:t>
            </w:r>
            <w:r>
              <w:rPr>
                <w:rFonts w:hint="eastAsia" w:ascii="宋体" w:hAnsi="宋体" w:eastAsia="宋体" w:cs="Times New Roman"/>
                <w:color w:val="000000"/>
                <w:sz w:val="24"/>
                <w:szCs w:val="24"/>
              </w:rPr>
              <w:t>交付验收标准依次序对照适用标准为：①符合中华人民共和国国家安全质量标准、环保标准或行业标准；②符合采购文件和响应承诺的配置、参数及各项要求；③货物来源国官方标准。</w:t>
            </w:r>
          </w:p>
        </w:tc>
      </w:tr>
      <w:tr w14:paraId="716C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7" w:hRule="atLeast"/>
          <w:jc w:val="center"/>
        </w:trPr>
        <w:tc>
          <w:tcPr>
            <w:tcW w:w="186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BF6817">
            <w:pPr>
              <w:pStyle w:val="19"/>
              <w:kinsoku w:val="0"/>
              <w:overflowPunct w:val="0"/>
              <w:jc w:val="center"/>
              <w:rPr>
                <w:rFonts w:hint="eastAsia" w:ascii="宋体" w:hAnsi="宋体"/>
                <w:szCs w:val="24"/>
                <w:highlight w:val="none"/>
                <w:lang w:eastAsia="zh-CN"/>
              </w:rPr>
            </w:pPr>
            <w:r>
              <w:rPr>
                <w:rFonts w:hint="eastAsia" w:ascii="宋体" w:hAnsi="宋体"/>
                <w:szCs w:val="24"/>
                <w:highlight w:val="none"/>
                <w:lang w:eastAsia="zh-CN"/>
              </w:rPr>
              <w:t>提出异议的时间和方法</w:t>
            </w:r>
          </w:p>
        </w:tc>
        <w:tc>
          <w:tcPr>
            <w:tcW w:w="783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163D1C">
            <w:pPr>
              <w:pStyle w:val="2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1.采购人如对成交人供应货物的型号、规格、质量有异议时，应在妥善保管货物的同时，向成交人提出书面异议。</w:t>
            </w:r>
          </w:p>
          <w:p w14:paraId="0F5FE762">
            <w:pPr>
              <w:pStyle w:val="20"/>
              <w:spacing w:line="360" w:lineRule="auto"/>
              <w:ind w:firstLine="48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2.成交人在接到采购人书面异议后，应在5个工作日内负责处理并函复采购人处理情况，否则，即视为默认采购人提出的异议和处理意见。</w:t>
            </w:r>
          </w:p>
          <w:p w14:paraId="14C2E50B">
            <w:pPr>
              <w:pStyle w:val="20"/>
              <w:spacing w:line="360" w:lineRule="auto"/>
              <w:ind w:firstLine="48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3.采购人和成交人双方如因物品的质量问题发生争议，由广东省或江门市质检部门进行质量鉴定。（若双方发生质量争议问题，以封存的样衣进行鉴定处理。）物品符合质量标准的，鉴定费由采购人承担，物品不符合质量标准的，鉴定费由成交人承担，成交人并承担采购合同中约定的违约责任。</w:t>
            </w:r>
          </w:p>
        </w:tc>
      </w:tr>
    </w:tbl>
    <w:p w14:paraId="3735F243">
      <w:pPr>
        <w:kinsoku w:val="0"/>
        <w:overflowPunct w:val="0"/>
        <w:spacing w:before="2" w:line="360" w:lineRule="auto"/>
        <w:ind w:firstLine="560" w:firstLineChars="200"/>
        <w:rPr>
          <w:rFonts w:hint="eastAsia" w:ascii="宋体" w:hAnsi="宋体" w:eastAsia="宋体" w:cs="宋体"/>
          <w:sz w:val="28"/>
          <w:szCs w:val="28"/>
          <w:highlight w:val="none"/>
          <w:lang w:val="en-US" w:eastAsia="zh-CN"/>
        </w:rPr>
      </w:pPr>
    </w:p>
    <w:p w14:paraId="735EE0F8">
      <w:pPr>
        <w:kinsoku w:val="0"/>
        <w:overflowPunct w:val="0"/>
        <w:spacing w:before="2" w:line="360" w:lineRule="auto"/>
        <w:ind w:firstLine="560" w:firstLineChars="200"/>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2.货物标准与要求：</w:t>
      </w:r>
    </w:p>
    <w:tbl>
      <w:tblPr>
        <w:tblStyle w:val="12"/>
        <w:tblW w:w="10215" w:type="dxa"/>
        <w:tblInd w:w="-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995"/>
        <w:gridCol w:w="765"/>
        <w:gridCol w:w="750"/>
        <w:gridCol w:w="945"/>
        <w:gridCol w:w="2505"/>
        <w:gridCol w:w="2685"/>
      </w:tblGrid>
      <w:tr w14:paraId="3B0C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center"/>
          </w:tcPr>
          <w:p w14:paraId="33B6D869">
            <w:pPr>
              <w:pStyle w:val="20"/>
              <w:ind w:firstLine="0" w:firstLineChars="0"/>
              <w:jc w:val="center"/>
              <w:rPr>
                <w:rFonts w:ascii="宋体" w:hAnsi="宋体" w:eastAsia="宋体"/>
                <w:b/>
                <w:sz w:val="24"/>
                <w:szCs w:val="24"/>
              </w:rPr>
            </w:pPr>
            <w:r>
              <w:rPr>
                <w:rFonts w:hint="eastAsia" w:ascii="宋体" w:hAnsi="宋体" w:eastAsia="宋体"/>
                <w:b/>
                <w:sz w:val="24"/>
                <w:szCs w:val="24"/>
              </w:rPr>
              <w:t>序号</w:t>
            </w:r>
          </w:p>
        </w:tc>
        <w:tc>
          <w:tcPr>
            <w:tcW w:w="1995" w:type="dxa"/>
            <w:noWrap w:val="0"/>
            <w:vAlign w:val="center"/>
          </w:tcPr>
          <w:p w14:paraId="0BC31081">
            <w:pPr>
              <w:pStyle w:val="20"/>
              <w:ind w:firstLine="0" w:firstLineChars="0"/>
              <w:jc w:val="center"/>
              <w:rPr>
                <w:rFonts w:ascii="宋体" w:hAnsi="宋体" w:eastAsia="宋体"/>
                <w:b/>
                <w:sz w:val="24"/>
                <w:szCs w:val="24"/>
              </w:rPr>
            </w:pPr>
            <w:r>
              <w:rPr>
                <w:rFonts w:hint="eastAsia" w:ascii="宋体" w:hAnsi="宋体" w:eastAsia="宋体"/>
                <w:b/>
                <w:sz w:val="24"/>
                <w:szCs w:val="24"/>
              </w:rPr>
              <w:t>产品名称</w:t>
            </w:r>
          </w:p>
        </w:tc>
        <w:tc>
          <w:tcPr>
            <w:tcW w:w="765" w:type="dxa"/>
            <w:noWrap w:val="0"/>
            <w:vAlign w:val="center"/>
          </w:tcPr>
          <w:p w14:paraId="54481AE1">
            <w:pPr>
              <w:pStyle w:val="20"/>
              <w:ind w:firstLine="0" w:firstLineChars="0"/>
              <w:jc w:val="center"/>
              <w:rPr>
                <w:rFonts w:ascii="宋体" w:hAnsi="宋体" w:eastAsia="宋体"/>
                <w:b/>
                <w:sz w:val="24"/>
                <w:szCs w:val="24"/>
              </w:rPr>
            </w:pPr>
            <w:r>
              <w:rPr>
                <w:rFonts w:hint="eastAsia" w:ascii="宋体" w:hAnsi="宋体" w:eastAsia="宋体"/>
                <w:b/>
                <w:sz w:val="24"/>
                <w:szCs w:val="24"/>
              </w:rPr>
              <w:t>数量</w:t>
            </w:r>
          </w:p>
        </w:tc>
        <w:tc>
          <w:tcPr>
            <w:tcW w:w="750" w:type="dxa"/>
            <w:noWrap w:val="0"/>
            <w:vAlign w:val="center"/>
          </w:tcPr>
          <w:p w14:paraId="7F836AB5">
            <w:pPr>
              <w:pStyle w:val="20"/>
              <w:ind w:firstLine="0" w:firstLineChars="0"/>
              <w:jc w:val="center"/>
              <w:rPr>
                <w:rFonts w:ascii="宋体" w:hAnsi="宋体" w:eastAsia="宋体"/>
                <w:b/>
                <w:sz w:val="24"/>
                <w:szCs w:val="24"/>
              </w:rPr>
            </w:pPr>
            <w:r>
              <w:rPr>
                <w:rFonts w:hint="eastAsia" w:ascii="宋体" w:hAnsi="宋体" w:eastAsia="宋体"/>
                <w:b/>
                <w:sz w:val="24"/>
                <w:szCs w:val="24"/>
              </w:rPr>
              <w:t>单位</w:t>
            </w:r>
          </w:p>
        </w:tc>
        <w:tc>
          <w:tcPr>
            <w:tcW w:w="945" w:type="dxa"/>
            <w:noWrap w:val="0"/>
            <w:vAlign w:val="center"/>
          </w:tcPr>
          <w:p w14:paraId="10DF034F">
            <w:pPr>
              <w:pStyle w:val="20"/>
              <w:ind w:firstLine="0" w:firstLineChars="0"/>
              <w:jc w:val="center"/>
              <w:rPr>
                <w:rFonts w:ascii="宋体" w:hAnsi="宋体" w:eastAsia="宋体"/>
                <w:b/>
                <w:sz w:val="24"/>
                <w:szCs w:val="24"/>
              </w:rPr>
            </w:pPr>
            <w:r>
              <w:rPr>
                <w:rFonts w:hint="eastAsia" w:ascii="宋体" w:hAnsi="宋体" w:eastAsia="宋体"/>
                <w:b/>
                <w:sz w:val="24"/>
                <w:szCs w:val="24"/>
              </w:rPr>
              <w:t>预算</w:t>
            </w:r>
          </w:p>
          <w:p w14:paraId="61D1979B">
            <w:pPr>
              <w:pStyle w:val="20"/>
              <w:ind w:firstLine="0" w:firstLineChars="0"/>
              <w:jc w:val="center"/>
              <w:rPr>
                <w:rFonts w:ascii="宋体" w:hAnsi="宋体" w:eastAsia="宋体"/>
                <w:b/>
                <w:sz w:val="24"/>
                <w:szCs w:val="24"/>
              </w:rPr>
            </w:pPr>
            <w:r>
              <w:rPr>
                <w:rFonts w:hint="eastAsia" w:ascii="宋体" w:hAnsi="宋体" w:eastAsia="宋体"/>
                <w:b/>
                <w:sz w:val="24"/>
                <w:szCs w:val="24"/>
              </w:rPr>
              <w:t>金额</w:t>
            </w:r>
          </w:p>
          <w:p w14:paraId="196DDFE2">
            <w:pPr>
              <w:pStyle w:val="20"/>
              <w:ind w:firstLine="0" w:firstLineChars="0"/>
              <w:jc w:val="center"/>
              <w:rPr>
                <w:rFonts w:ascii="宋体" w:hAnsi="宋体" w:eastAsia="宋体"/>
                <w:b/>
                <w:sz w:val="24"/>
                <w:szCs w:val="24"/>
              </w:rPr>
            </w:pPr>
            <w:r>
              <w:rPr>
                <w:rFonts w:ascii="宋体" w:hAnsi="宋体" w:eastAsia="宋体"/>
                <w:b/>
                <w:sz w:val="24"/>
                <w:szCs w:val="24"/>
              </w:rPr>
              <w:t>（元）</w:t>
            </w:r>
          </w:p>
        </w:tc>
        <w:tc>
          <w:tcPr>
            <w:tcW w:w="2505" w:type="dxa"/>
            <w:noWrap w:val="0"/>
            <w:vAlign w:val="center"/>
          </w:tcPr>
          <w:p w14:paraId="1BDE595B">
            <w:pPr>
              <w:pStyle w:val="20"/>
              <w:ind w:firstLine="0" w:firstLineChars="0"/>
              <w:jc w:val="center"/>
              <w:rPr>
                <w:rFonts w:ascii="宋体" w:hAnsi="宋体" w:eastAsia="宋体"/>
                <w:b/>
                <w:sz w:val="24"/>
                <w:szCs w:val="24"/>
              </w:rPr>
            </w:pPr>
            <w:r>
              <w:rPr>
                <w:rFonts w:hint="eastAsia" w:ascii="宋体" w:hAnsi="宋体" w:eastAsia="宋体"/>
                <w:b/>
                <w:sz w:val="24"/>
                <w:szCs w:val="24"/>
              </w:rPr>
              <w:t>技术要求</w:t>
            </w:r>
          </w:p>
        </w:tc>
        <w:tc>
          <w:tcPr>
            <w:tcW w:w="2685" w:type="dxa"/>
            <w:noWrap w:val="0"/>
            <w:vAlign w:val="center"/>
          </w:tcPr>
          <w:p w14:paraId="13D4E884">
            <w:pPr>
              <w:pStyle w:val="20"/>
              <w:ind w:firstLine="0" w:firstLineChars="0"/>
              <w:jc w:val="center"/>
              <w:rPr>
                <w:rFonts w:hint="eastAsia" w:ascii="宋体" w:hAnsi="宋体" w:eastAsia="宋体"/>
                <w:b/>
                <w:sz w:val="24"/>
                <w:szCs w:val="24"/>
                <w:lang w:eastAsia="zh-CN"/>
              </w:rPr>
            </w:pPr>
            <w:r>
              <w:rPr>
                <w:rFonts w:hint="eastAsia" w:ascii="宋体" w:hAnsi="宋体"/>
                <w:b/>
                <w:sz w:val="24"/>
                <w:szCs w:val="24"/>
                <w:lang w:eastAsia="zh-CN"/>
              </w:rPr>
              <w:t>参考图片</w:t>
            </w:r>
          </w:p>
        </w:tc>
      </w:tr>
      <w:tr w14:paraId="54E8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0AEA0877">
            <w:pPr>
              <w:pStyle w:val="20"/>
              <w:spacing w:line="360" w:lineRule="auto"/>
              <w:ind w:firstLine="0" w:firstLineChars="0"/>
              <w:rPr>
                <w:rFonts w:ascii="宋体" w:hAnsi="宋体" w:eastAsia="宋体"/>
                <w:b/>
                <w:sz w:val="24"/>
                <w:szCs w:val="24"/>
              </w:rPr>
            </w:pPr>
            <w:r>
              <w:rPr>
                <w:rFonts w:hint="eastAsia" w:ascii="宋体" w:hAnsi="宋体" w:eastAsia="宋体"/>
                <w:b/>
                <w:sz w:val="24"/>
                <w:szCs w:val="24"/>
              </w:rPr>
              <w:t>1</w:t>
            </w:r>
          </w:p>
        </w:tc>
        <w:tc>
          <w:tcPr>
            <w:tcW w:w="1995" w:type="dxa"/>
            <w:noWrap w:val="0"/>
            <w:vAlign w:val="top"/>
          </w:tcPr>
          <w:p w14:paraId="7AB99D77">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男/女夏装运动</w:t>
            </w:r>
          </w:p>
          <w:p w14:paraId="07633F2B">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rPr>
              <w:t>短袖衫</w:t>
            </w:r>
          </w:p>
        </w:tc>
        <w:tc>
          <w:tcPr>
            <w:tcW w:w="765" w:type="dxa"/>
            <w:noWrap w:val="0"/>
            <w:vAlign w:val="top"/>
          </w:tcPr>
          <w:p w14:paraId="1E682CDF">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w:t>
            </w:r>
            <w:r>
              <w:rPr>
                <w:rFonts w:hint="eastAsia" w:ascii="宋体" w:hAnsi="宋体" w:eastAsia="宋体"/>
                <w:sz w:val="24"/>
                <w:szCs w:val="24"/>
                <w:lang w:val="en-US" w:eastAsia="zh-CN"/>
              </w:rPr>
              <w:t>3</w:t>
            </w:r>
            <w:r>
              <w:rPr>
                <w:rFonts w:hint="eastAsia" w:ascii="宋体" w:hAnsi="宋体"/>
                <w:sz w:val="24"/>
                <w:szCs w:val="24"/>
                <w:lang w:val="en-US" w:eastAsia="zh-CN"/>
              </w:rPr>
              <w:t>件</w:t>
            </w:r>
          </w:p>
        </w:tc>
        <w:tc>
          <w:tcPr>
            <w:tcW w:w="750" w:type="dxa"/>
            <w:noWrap w:val="0"/>
            <w:vAlign w:val="top"/>
          </w:tcPr>
          <w:p w14:paraId="1451D44B">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件</w:t>
            </w:r>
          </w:p>
        </w:tc>
        <w:tc>
          <w:tcPr>
            <w:tcW w:w="945" w:type="dxa"/>
            <w:noWrap w:val="0"/>
            <w:vAlign w:val="top"/>
          </w:tcPr>
          <w:p w14:paraId="603AFFCD">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60</w:t>
            </w:r>
            <w:r>
              <w:rPr>
                <w:rFonts w:hint="eastAsia" w:ascii="宋体" w:hAnsi="宋体" w:eastAsia="宋体"/>
                <w:color w:val="auto"/>
                <w:sz w:val="24"/>
                <w:szCs w:val="24"/>
                <w:lang w:val="en-US" w:eastAsia="zh-CN"/>
              </w:rPr>
              <w:t>元/件</w:t>
            </w:r>
          </w:p>
        </w:tc>
        <w:tc>
          <w:tcPr>
            <w:tcW w:w="2505" w:type="dxa"/>
            <w:noWrap w:val="0"/>
            <w:vAlign w:val="top"/>
          </w:tcPr>
          <w:p w14:paraId="7A6B0FC4">
            <w:pPr>
              <w:pStyle w:val="20"/>
              <w:spacing w:line="360" w:lineRule="auto"/>
              <w:ind w:firstLine="0" w:firstLineChars="0"/>
              <w:jc w:val="left"/>
              <w:rPr>
                <w:rFonts w:hint="eastAsia" w:ascii="宋体" w:hAnsi="宋体" w:eastAsia="宋体"/>
                <w:color w:val="auto"/>
                <w:sz w:val="24"/>
                <w:szCs w:val="24"/>
              </w:rPr>
            </w:pPr>
            <w:r>
              <w:rPr>
                <w:rFonts w:hint="eastAsia" w:ascii="宋体" w:hAnsi="宋体" w:eastAsia="宋体"/>
                <w:color w:val="auto"/>
                <w:sz w:val="24"/>
                <w:szCs w:val="24"/>
              </w:rPr>
              <w:t>棉含量≥60％，氨纶</w:t>
            </w:r>
          </w:p>
          <w:p w14:paraId="54525105">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≥5％，聚酯纤维≤35％</w:t>
            </w:r>
          </w:p>
        </w:tc>
        <w:tc>
          <w:tcPr>
            <w:tcW w:w="2685" w:type="dxa"/>
            <w:noWrap w:val="0"/>
            <w:vAlign w:val="top"/>
          </w:tcPr>
          <w:p w14:paraId="260F0EA5">
            <w:pPr>
              <w:pStyle w:val="20"/>
              <w:spacing w:line="360" w:lineRule="auto"/>
              <w:ind w:firstLine="0" w:firstLineChars="0"/>
              <w:jc w:val="left"/>
              <w:rPr>
                <w:rFonts w:hint="eastAsia" w:ascii="宋体" w:hAnsi="宋体" w:eastAsia="宋体"/>
                <w:sz w:val="24"/>
                <w:szCs w:val="24"/>
              </w:rPr>
            </w:pPr>
            <w:r>
              <w:drawing>
                <wp:inline distT="0" distB="0" distL="114300" distR="114300">
                  <wp:extent cx="769620" cy="807720"/>
                  <wp:effectExtent l="0" t="0" r="1143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769620" cy="807720"/>
                          </a:xfrm>
                          <a:prstGeom prst="rect">
                            <a:avLst/>
                          </a:prstGeom>
                          <a:noFill/>
                          <a:ln>
                            <a:noFill/>
                          </a:ln>
                        </pic:spPr>
                      </pic:pic>
                    </a:graphicData>
                  </a:graphic>
                </wp:inline>
              </w:drawing>
            </w:r>
            <w:r>
              <w:drawing>
                <wp:inline distT="0" distB="0" distL="114300" distR="114300">
                  <wp:extent cx="748030" cy="788035"/>
                  <wp:effectExtent l="0" t="0" r="13970"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748030" cy="788035"/>
                          </a:xfrm>
                          <a:prstGeom prst="rect">
                            <a:avLst/>
                          </a:prstGeom>
                          <a:noFill/>
                          <a:ln>
                            <a:noFill/>
                          </a:ln>
                        </pic:spPr>
                      </pic:pic>
                    </a:graphicData>
                  </a:graphic>
                </wp:inline>
              </w:drawing>
            </w:r>
          </w:p>
        </w:tc>
      </w:tr>
      <w:tr w14:paraId="2ED6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16898E5C">
            <w:pPr>
              <w:pStyle w:val="20"/>
              <w:spacing w:line="360" w:lineRule="auto"/>
              <w:ind w:firstLine="0" w:firstLineChars="0"/>
              <w:rPr>
                <w:rFonts w:ascii="宋体" w:hAnsi="宋体" w:eastAsia="宋体"/>
                <w:b/>
                <w:sz w:val="24"/>
                <w:szCs w:val="24"/>
              </w:rPr>
            </w:pPr>
            <w:r>
              <w:rPr>
                <w:rFonts w:hint="eastAsia" w:ascii="宋体" w:hAnsi="宋体" w:eastAsia="宋体"/>
                <w:b/>
                <w:sz w:val="24"/>
                <w:szCs w:val="24"/>
              </w:rPr>
              <w:t>2</w:t>
            </w:r>
          </w:p>
        </w:tc>
        <w:tc>
          <w:tcPr>
            <w:tcW w:w="1995" w:type="dxa"/>
            <w:noWrap w:val="0"/>
            <w:vAlign w:val="top"/>
          </w:tcPr>
          <w:p w14:paraId="6A2BC5F1">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rPr>
              <w:t>男/女夏装运动长裤</w:t>
            </w:r>
          </w:p>
        </w:tc>
        <w:tc>
          <w:tcPr>
            <w:tcW w:w="765" w:type="dxa"/>
            <w:noWrap w:val="0"/>
            <w:vAlign w:val="top"/>
          </w:tcPr>
          <w:p w14:paraId="5F5DA46B">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w:t>
            </w:r>
            <w:r>
              <w:rPr>
                <w:rFonts w:hint="eastAsia" w:ascii="宋体" w:hAnsi="宋体" w:eastAsia="宋体"/>
                <w:sz w:val="24"/>
                <w:szCs w:val="24"/>
                <w:lang w:val="en-US" w:eastAsia="zh-CN"/>
              </w:rPr>
              <w:t>3</w:t>
            </w:r>
            <w:r>
              <w:rPr>
                <w:rFonts w:hint="eastAsia" w:ascii="宋体" w:hAnsi="宋体"/>
                <w:sz w:val="24"/>
                <w:szCs w:val="24"/>
                <w:lang w:val="en-US" w:eastAsia="zh-CN"/>
              </w:rPr>
              <w:t>件</w:t>
            </w:r>
          </w:p>
        </w:tc>
        <w:tc>
          <w:tcPr>
            <w:tcW w:w="750" w:type="dxa"/>
            <w:noWrap w:val="0"/>
            <w:vAlign w:val="top"/>
          </w:tcPr>
          <w:p w14:paraId="3FD402AB">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678A463D">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54</w:t>
            </w:r>
            <w:r>
              <w:rPr>
                <w:rFonts w:hint="eastAsia" w:ascii="宋体" w:hAnsi="宋体" w:eastAsia="宋体"/>
                <w:color w:val="auto"/>
                <w:sz w:val="24"/>
                <w:szCs w:val="24"/>
                <w:lang w:val="en-US" w:eastAsia="zh-CN"/>
              </w:rPr>
              <w:t>元/件</w:t>
            </w:r>
          </w:p>
        </w:tc>
        <w:tc>
          <w:tcPr>
            <w:tcW w:w="2505" w:type="dxa"/>
            <w:noWrap w:val="0"/>
            <w:vAlign w:val="top"/>
          </w:tcPr>
          <w:p w14:paraId="3EE7454E">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50162099">
            <w:pPr>
              <w:pStyle w:val="20"/>
              <w:spacing w:line="360" w:lineRule="auto"/>
              <w:ind w:firstLine="0" w:firstLineChars="0"/>
              <w:jc w:val="left"/>
              <w:rPr>
                <w:rFonts w:hint="eastAsia" w:ascii="宋体" w:hAnsi="宋体" w:eastAsia="宋体"/>
                <w:sz w:val="24"/>
                <w:szCs w:val="24"/>
              </w:rPr>
            </w:pPr>
            <w:r>
              <w:drawing>
                <wp:inline distT="0" distB="0" distL="114300" distR="114300">
                  <wp:extent cx="711200" cy="782320"/>
                  <wp:effectExtent l="0" t="0" r="12700" b="177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tretch>
                            <a:fillRect/>
                          </a:stretch>
                        </pic:blipFill>
                        <pic:spPr>
                          <a:xfrm>
                            <a:off x="0" y="0"/>
                            <a:ext cx="711200" cy="782320"/>
                          </a:xfrm>
                          <a:prstGeom prst="rect">
                            <a:avLst/>
                          </a:prstGeom>
                          <a:noFill/>
                          <a:ln>
                            <a:noFill/>
                          </a:ln>
                        </pic:spPr>
                      </pic:pic>
                    </a:graphicData>
                  </a:graphic>
                </wp:inline>
              </w:drawing>
            </w:r>
            <w:r>
              <w:drawing>
                <wp:inline distT="0" distB="0" distL="114300" distR="114300">
                  <wp:extent cx="678815" cy="774700"/>
                  <wp:effectExtent l="0" t="0" r="6985" b="635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678815" cy="774700"/>
                          </a:xfrm>
                          <a:prstGeom prst="rect">
                            <a:avLst/>
                          </a:prstGeom>
                          <a:noFill/>
                          <a:ln>
                            <a:noFill/>
                          </a:ln>
                        </pic:spPr>
                      </pic:pic>
                    </a:graphicData>
                  </a:graphic>
                </wp:inline>
              </w:drawing>
            </w:r>
          </w:p>
        </w:tc>
      </w:tr>
      <w:tr w14:paraId="48B7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3EE4C98D">
            <w:pPr>
              <w:pStyle w:val="20"/>
              <w:spacing w:line="360" w:lineRule="auto"/>
              <w:ind w:firstLine="0" w:firstLineChars="0"/>
              <w:rPr>
                <w:rFonts w:hint="eastAsia" w:ascii="宋体" w:hAnsi="宋体" w:eastAsia="宋体"/>
                <w:b/>
                <w:sz w:val="24"/>
                <w:szCs w:val="24"/>
                <w:lang w:val="en-US" w:eastAsia="zh-CN"/>
              </w:rPr>
            </w:pPr>
            <w:r>
              <w:rPr>
                <w:rFonts w:hint="eastAsia" w:ascii="宋体" w:hAnsi="宋体" w:eastAsia="宋体"/>
                <w:b/>
                <w:sz w:val="24"/>
                <w:szCs w:val="24"/>
                <w:lang w:val="en-US" w:eastAsia="zh-CN"/>
              </w:rPr>
              <w:t>3</w:t>
            </w:r>
          </w:p>
        </w:tc>
        <w:tc>
          <w:tcPr>
            <w:tcW w:w="1995" w:type="dxa"/>
            <w:noWrap w:val="0"/>
            <w:vAlign w:val="top"/>
          </w:tcPr>
          <w:p w14:paraId="3F4402DF">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男/女冬装运动</w:t>
            </w:r>
          </w:p>
          <w:p w14:paraId="5C73357F">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长袖外套</w:t>
            </w:r>
          </w:p>
        </w:tc>
        <w:tc>
          <w:tcPr>
            <w:tcW w:w="765" w:type="dxa"/>
            <w:noWrap w:val="0"/>
            <w:vAlign w:val="top"/>
          </w:tcPr>
          <w:p w14:paraId="5C167063">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每人2件</w:t>
            </w:r>
          </w:p>
        </w:tc>
        <w:tc>
          <w:tcPr>
            <w:tcW w:w="750" w:type="dxa"/>
            <w:noWrap w:val="0"/>
            <w:vAlign w:val="top"/>
          </w:tcPr>
          <w:p w14:paraId="4BEF46EE">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4C8ADF06">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68</w:t>
            </w:r>
            <w:r>
              <w:rPr>
                <w:rFonts w:hint="eastAsia" w:ascii="宋体" w:hAnsi="宋体" w:eastAsia="宋体"/>
                <w:color w:val="auto"/>
                <w:sz w:val="24"/>
                <w:szCs w:val="24"/>
                <w:lang w:val="en-US" w:eastAsia="zh-CN"/>
              </w:rPr>
              <w:t>元/件</w:t>
            </w:r>
          </w:p>
        </w:tc>
        <w:tc>
          <w:tcPr>
            <w:tcW w:w="2505" w:type="dxa"/>
            <w:noWrap w:val="0"/>
            <w:vAlign w:val="top"/>
          </w:tcPr>
          <w:p w14:paraId="3BF3C227">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03E34269">
            <w:pPr>
              <w:pStyle w:val="20"/>
              <w:spacing w:line="360" w:lineRule="auto"/>
              <w:ind w:firstLine="0" w:firstLineChars="0"/>
              <w:jc w:val="left"/>
              <w:rPr>
                <w:rFonts w:hint="eastAsia" w:ascii="宋体" w:hAnsi="宋体" w:eastAsia="宋体"/>
                <w:sz w:val="24"/>
                <w:szCs w:val="24"/>
              </w:rPr>
            </w:pPr>
            <w:r>
              <w:drawing>
                <wp:inline distT="0" distB="0" distL="114300" distR="114300">
                  <wp:extent cx="699135" cy="760730"/>
                  <wp:effectExtent l="0" t="0" r="571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699135" cy="760730"/>
                          </a:xfrm>
                          <a:prstGeom prst="rect">
                            <a:avLst/>
                          </a:prstGeom>
                          <a:noFill/>
                          <a:ln>
                            <a:noFill/>
                          </a:ln>
                        </pic:spPr>
                      </pic:pic>
                    </a:graphicData>
                  </a:graphic>
                </wp:inline>
              </w:drawing>
            </w:r>
            <w:r>
              <w:drawing>
                <wp:inline distT="0" distB="0" distL="114300" distR="114300">
                  <wp:extent cx="673100" cy="792480"/>
                  <wp:effectExtent l="0" t="0" r="1270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73100" cy="792480"/>
                          </a:xfrm>
                          <a:prstGeom prst="rect">
                            <a:avLst/>
                          </a:prstGeom>
                          <a:noFill/>
                          <a:ln>
                            <a:noFill/>
                          </a:ln>
                        </pic:spPr>
                      </pic:pic>
                    </a:graphicData>
                  </a:graphic>
                </wp:inline>
              </w:drawing>
            </w:r>
          </w:p>
        </w:tc>
      </w:tr>
      <w:tr w14:paraId="6B27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noWrap w:val="0"/>
            <w:vAlign w:val="top"/>
          </w:tcPr>
          <w:p w14:paraId="42761BDC">
            <w:pPr>
              <w:pStyle w:val="20"/>
              <w:spacing w:line="360" w:lineRule="auto"/>
              <w:ind w:firstLine="0" w:firstLineChars="0"/>
              <w:rPr>
                <w:rFonts w:hint="default" w:ascii="宋体" w:hAnsi="宋体" w:eastAsia="宋体"/>
                <w:b/>
                <w:sz w:val="24"/>
                <w:szCs w:val="24"/>
                <w:lang w:val="en-US" w:eastAsia="zh-CN"/>
              </w:rPr>
            </w:pPr>
            <w:r>
              <w:rPr>
                <w:rFonts w:hint="eastAsia" w:ascii="宋体" w:hAnsi="宋体" w:eastAsia="宋体"/>
                <w:b/>
                <w:sz w:val="24"/>
                <w:szCs w:val="24"/>
                <w:lang w:val="en-US" w:eastAsia="zh-CN"/>
              </w:rPr>
              <w:t>4</w:t>
            </w:r>
          </w:p>
        </w:tc>
        <w:tc>
          <w:tcPr>
            <w:tcW w:w="1995" w:type="dxa"/>
            <w:noWrap w:val="0"/>
            <w:vAlign w:val="top"/>
          </w:tcPr>
          <w:p w14:paraId="7BA23188">
            <w:pPr>
              <w:pStyle w:val="20"/>
              <w:spacing w:line="360" w:lineRule="auto"/>
              <w:ind w:firstLine="0" w:firstLineChars="0"/>
              <w:jc w:val="center"/>
              <w:rPr>
                <w:rFonts w:hint="eastAsia" w:ascii="宋体" w:hAnsi="宋体" w:eastAsia="宋体"/>
                <w:sz w:val="24"/>
                <w:szCs w:val="24"/>
              </w:rPr>
            </w:pPr>
            <w:r>
              <w:rPr>
                <w:rFonts w:hint="eastAsia" w:ascii="宋体" w:hAnsi="宋体" w:eastAsia="宋体"/>
                <w:sz w:val="24"/>
                <w:szCs w:val="24"/>
              </w:rPr>
              <w:t>男/女冬装运动长裤</w:t>
            </w:r>
          </w:p>
        </w:tc>
        <w:tc>
          <w:tcPr>
            <w:tcW w:w="765" w:type="dxa"/>
            <w:noWrap w:val="0"/>
            <w:vAlign w:val="top"/>
          </w:tcPr>
          <w:p w14:paraId="037D038D">
            <w:pPr>
              <w:pStyle w:val="20"/>
              <w:spacing w:line="360" w:lineRule="auto"/>
              <w:ind w:firstLine="0" w:firstLineChars="0"/>
              <w:jc w:val="center"/>
              <w:rPr>
                <w:rFonts w:hint="eastAsia" w:ascii="宋体" w:hAnsi="宋体" w:eastAsia="宋体"/>
                <w:sz w:val="24"/>
                <w:szCs w:val="24"/>
                <w:lang w:val="en-US" w:eastAsia="zh-CN"/>
              </w:rPr>
            </w:pPr>
            <w:r>
              <w:rPr>
                <w:rFonts w:hint="eastAsia" w:ascii="宋体" w:hAnsi="宋体"/>
                <w:sz w:val="24"/>
                <w:szCs w:val="24"/>
                <w:lang w:val="en-US" w:eastAsia="zh-CN"/>
              </w:rPr>
              <w:t>每人2件</w:t>
            </w:r>
          </w:p>
        </w:tc>
        <w:tc>
          <w:tcPr>
            <w:tcW w:w="750" w:type="dxa"/>
            <w:noWrap w:val="0"/>
            <w:vAlign w:val="top"/>
          </w:tcPr>
          <w:p w14:paraId="3B075E0E">
            <w:pPr>
              <w:pStyle w:val="20"/>
              <w:spacing w:line="360" w:lineRule="auto"/>
              <w:ind w:firstLine="0" w:firstLineChars="0"/>
              <w:jc w:val="center"/>
              <w:rPr>
                <w:rFonts w:ascii="宋体" w:hAnsi="宋体" w:eastAsia="宋体"/>
                <w:sz w:val="24"/>
                <w:szCs w:val="24"/>
              </w:rPr>
            </w:pPr>
            <w:r>
              <w:rPr>
                <w:rFonts w:hint="eastAsia" w:ascii="宋体" w:hAnsi="宋体" w:eastAsia="宋体"/>
                <w:sz w:val="24"/>
                <w:szCs w:val="24"/>
                <w:lang w:val="en-US" w:eastAsia="zh-CN"/>
              </w:rPr>
              <w:t>件</w:t>
            </w:r>
          </w:p>
        </w:tc>
        <w:tc>
          <w:tcPr>
            <w:tcW w:w="945" w:type="dxa"/>
            <w:noWrap w:val="0"/>
            <w:vAlign w:val="top"/>
          </w:tcPr>
          <w:p w14:paraId="60AB87D8">
            <w:pPr>
              <w:pStyle w:val="20"/>
              <w:spacing w:line="360" w:lineRule="auto"/>
              <w:ind w:firstLine="0" w:firstLineChars="0"/>
              <w:jc w:val="right"/>
              <w:rPr>
                <w:rFonts w:hint="default" w:ascii="宋体" w:hAnsi="宋体" w:eastAsia="宋体"/>
                <w:color w:val="auto"/>
                <w:sz w:val="24"/>
                <w:szCs w:val="24"/>
                <w:lang w:val="en-US" w:eastAsia="zh-CN"/>
              </w:rPr>
            </w:pPr>
            <w:r>
              <w:rPr>
                <w:rFonts w:hint="eastAsia" w:ascii="宋体" w:hAnsi="宋体" w:eastAsia="宋体" w:cs="Times New Roman"/>
                <w:color w:val="auto"/>
                <w:sz w:val="24"/>
                <w:szCs w:val="24"/>
                <w:lang w:val="en-US" w:eastAsia="zh-CN"/>
              </w:rPr>
              <w:t>61</w:t>
            </w:r>
            <w:r>
              <w:rPr>
                <w:rFonts w:hint="eastAsia" w:ascii="宋体" w:hAnsi="宋体" w:eastAsia="宋体"/>
                <w:color w:val="auto"/>
                <w:sz w:val="24"/>
                <w:szCs w:val="24"/>
                <w:lang w:val="en-US" w:eastAsia="zh-CN"/>
              </w:rPr>
              <w:t>元/件</w:t>
            </w:r>
          </w:p>
        </w:tc>
        <w:tc>
          <w:tcPr>
            <w:tcW w:w="2505" w:type="dxa"/>
            <w:noWrap w:val="0"/>
            <w:vAlign w:val="top"/>
          </w:tcPr>
          <w:p w14:paraId="23B0234E">
            <w:pPr>
              <w:pStyle w:val="20"/>
              <w:spacing w:line="360" w:lineRule="auto"/>
              <w:ind w:firstLine="0" w:firstLineChars="0"/>
              <w:jc w:val="left"/>
              <w:rPr>
                <w:rFonts w:ascii="宋体" w:hAnsi="宋体" w:eastAsia="宋体"/>
                <w:color w:val="auto"/>
                <w:sz w:val="24"/>
                <w:szCs w:val="24"/>
              </w:rPr>
            </w:pPr>
            <w:r>
              <w:rPr>
                <w:rFonts w:hint="eastAsia" w:ascii="宋体" w:hAnsi="宋体" w:eastAsia="宋体"/>
                <w:color w:val="auto"/>
                <w:sz w:val="24"/>
                <w:szCs w:val="24"/>
              </w:rPr>
              <w:t>棉含量≥40％，聚酯纤维≤60％</w:t>
            </w:r>
          </w:p>
        </w:tc>
        <w:tc>
          <w:tcPr>
            <w:tcW w:w="2685" w:type="dxa"/>
            <w:noWrap w:val="0"/>
            <w:vAlign w:val="top"/>
          </w:tcPr>
          <w:p w14:paraId="5DA2A4C3">
            <w:pPr>
              <w:pStyle w:val="20"/>
              <w:spacing w:line="360" w:lineRule="auto"/>
              <w:ind w:firstLine="0" w:firstLineChars="0"/>
              <w:jc w:val="left"/>
              <w:rPr>
                <w:rFonts w:hint="eastAsia" w:ascii="宋体" w:hAnsi="宋体" w:eastAsia="宋体"/>
                <w:sz w:val="24"/>
                <w:szCs w:val="24"/>
              </w:rPr>
            </w:pPr>
            <w:r>
              <w:drawing>
                <wp:inline distT="0" distB="0" distL="114300" distR="114300">
                  <wp:extent cx="711200" cy="782320"/>
                  <wp:effectExtent l="0" t="0" r="12700" b="177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6"/>
                          <a:stretch>
                            <a:fillRect/>
                          </a:stretch>
                        </pic:blipFill>
                        <pic:spPr>
                          <a:xfrm>
                            <a:off x="0" y="0"/>
                            <a:ext cx="711200" cy="782320"/>
                          </a:xfrm>
                          <a:prstGeom prst="rect">
                            <a:avLst/>
                          </a:prstGeom>
                          <a:noFill/>
                          <a:ln>
                            <a:noFill/>
                          </a:ln>
                        </pic:spPr>
                      </pic:pic>
                    </a:graphicData>
                  </a:graphic>
                </wp:inline>
              </w:drawing>
            </w:r>
            <w:r>
              <w:drawing>
                <wp:inline distT="0" distB="0" distL="114300" distR="114300">
                  <wp:extent cx="678815" cy="774700"/>
                  <wp:effectExtent l="0" t="0" r="6985" b="635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7"/>
                          <a:stretch>
                            <a:fillRect/>
                          </a:stretch>
                        </pic:blipFill>
                        <pic:spPr>
                          <a:xfrm>
                            <a:off x="0" y="0"/>
                            <a:ext cx="678815" cy="774700"/>
                          </a:xfrm>
                          <a:prstGeom prst="rect">
                            <a:avLst/>
                          </a:prstGeom>
                          <a:noFill/>
                          <a:ln>
                            <a:noFill/>
                          </a:ln>
                        </pic:spPr>
                      </pic:pic>
                    </a:graphicData>
                  </a:graphic>
                </wp:inline>
              </w:drawing>
            </w:r>
          </w:p>
        </w:tc>
      </w:tr>
      <w:tr w14:paraId="36ED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0" w:type="dxa"/>
            <w:gridSpan w:val="4"/>
            <w:noWrap w:val="0"/>
            <w:vAlign w:val="top"/>
          </w:tcPr>
          <w:p w14:paraId="3ED5D66E">
            <w:pPr>
              <w:pStyle w:val="20"/>
              <w:spacing w:line="360" w:lineRule="auto"/>
              <w:ind w:firstLine="0" w:firstLineChars="0"/>
              <w:jc w:val="center"/>
              <w:rPr>
                <w:rFonts w:ascii="宋体" w:hAnsi="宋体" w:eastAsia="宋体"/>
                <w:b/>
                <w:sz w:val="24"/>
                <w:szCs w:val="24"/>
              </w:rPr>
            </w:pPr>
            <w:r>
              <w:rPr>
                <w:rFonts w:hint="eastAsia" w:ascii="宋体" w:hAnsi="宋体" w:eastAsia="宋体"/>
                <w:b/>
                <w:sz w:val="24"/>
                <w:szCs w:val="24"/>
              </w:rPr>
              <w:t>合计（元）</w:t>
            </w:r>
          </w:p>
        </w:tc>
        <w:tc>
          <w:tcPr>
            <w:tcW w:w="3450" w:type="dxa"/>
            <w:gridSpan w:val="2"/>
            <w:noWrap w:val="0"/>
            <w:vAlign w:val="top"/>
          </w:tcPr>
          <w:p w14:paraId="3C10F1D6">
            <w:pPr>
              <w:pStyle w:val="20"/>
              <w:spacing w:line="360" w:lineRule="auto"/>
              <w:ind w:firstLine="0" w:firstLineChars="0"/>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600</w:t>
            </w:r>
          </w:p>
        </w:tc>
        <w:tc>
          <w:tcPr>
            <w:tcW w:w="2685" w:type="dxa"/>
            <w:noWrap w:val="0"/>
            <w:vAlign w:val="top"/>
          </w:tcPr>
          <w:p w14:paraId="11B2079D">
            <w:pPr>
              <w:pStyle w:val="20"/>
              <w:spacing w:line="360" w:lineRule="auto"/>
              <w:ind w:firstLine="0" w:firstLineChars="0"/>
              <w:jc w:val="center"/>
              <w:rPr>
                <w:rFonts w:hint="eastAsia" w:ascii="宋体" w:hAnsi="宋体" w:eastAsia="宋体"/>
                <w:sz w:val="24"/>
                <w:szCs w:val="24"/>
                <w:lang w:val="en-US" w:eastAsia="zh-CN"/>
              </w:rPr>
            </w:pPr>
          </w:p>
        </w:tc>
      </w:tr>
      <w:tr w14:paraId="5B88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7"/>
            <w:noWrap w:val="0"/>
            <w:vAlign w:val="top"/>
          </w:tcPr>
          <w:p w14:paraId="5E415A10">
            <w:pPr>
              <w:pStyle w:val="20"/>
              <w:tabs>
                <w:tab w:val="left" w:pos="3946"/>
              </w:tabs>
              <w:spacing w:line="360" w:lineRule="auto"/>
              <w:ind w:firstLine="0" w:firstLineChars="0"/>
              <w:jc w:val="left"/>
              <w:rPr>
                <w:rFonts w:hint="eastAsia" w:ascii="宋体" w:hAnsi="宋体" w:eastAsia="宋体"/>
                <w:sz w:val="24"/>
                <w:szCs w:val="24"/>
                <w:lang w:val="en-US" w:eastAsia="zh-CN"/>
              </w:rPr>
            </w:pPr>
            <w:r>
              <w:rPr>
                <w:rFonts w:hint="eastAsia" w:ascii="宋体" w:hAnsi="宋体" w:eastAsia="宋体" w:cs="宋体"/>
                <w:b/>
                <w:bCs/>
                <w:color w:val="auto"/>
                <w:sz w:val="21"/>
                <w:szCs w:val="21"/>
                <w:highlight w:val="none"/>
                <w:lang w:eastAsia="zh-CN"/>
              </w:rPr>
              <w:t>图片内容仅供参考，最终样式以签订合同后与</w:t>
            </w:r>
            <w:r>
              <w:rPr>
                <w:rFonts w:hint="eastAsia" w:ascii="宋体" w:hAnsi="宋体" w:eastAsia="宋体" w:cs="宋体"/>
                <w:b/>
                <w:bCs/>
                <w:color w:val="auto"/>
                <w:sz w:val="21"/>
                <w:szCs w:val="21"/>
                <w:highlight w:val="none"/>
                <w:lang w:val="en-US" w:eastAsia="zh-CN"/>
              </w:rPr>
              <w:t>成交</w:t>
            </w:r>
            <w:r>
              <w:rPr>
                <w:rFonts w:hint="eastAsia" w:ascii="宋体" w:hAnsi="宋体" w:eastAsia="宋体" w:cs="宋体"/>
                <w:b/>
                <w:bCs/>
                <w:color w:val="auto"/>
                <w:sz w:val="21"/>
                <w:szCs w:val="21"/>
                <w:highlight w:val="none"/>
                <w:lang w:eastAsia="zh-CN"/>
              </w:rPr>
              <w:t>人确认后为准。</w:t>
            </w:r>
          </w:p>
        </w:tc>
      </w:tr>
      <w:tr w14:paraId="70A1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5" w:type="dxa"/>
            <w:gridSpan w:val="7"/>
            <w:noWrap w:val="0"/>
            <w:vAlign w:val="top"/>
          </w:tcPr>
          <w:p w14:paraId="38BC47B0">
            <w:pPr>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校徽标志：</w:t>
            </w:r>
          </w:p>
          <w:p w14:paraId="6FEEB539">
            <w:pPr>
              <w:pStyle w:val="20"/>
              <w:spacing w:line="360" w:lineRule="auto"/>
              <w:ind w:firstLine="0" w:firstLineChars="0"/>
              <w:jc w:val="left"/>
              <w:rPr>
                <w:rFonts w:hint="eastAsia" w:ascii="宋体" w:hAnsi="宋体" w:eastAsia="宋体"/>
                <w:sz w:val="24"/>
                <w:szCs w:val="24"/>
                <w:lang w:val="en-US" w:eastAsia="zh-CN"/>
              </w:rPr>
            </w:pPr>
            <w:r>
              <w:rPr>
                <w:rFonts w:hint="eastAsia" w:ascii="宋体" w:hAnsi="宋体" w:eastAsia="宋体" w:cs="宋体"/>
                <w:color w:val="auto"/>
                <w:sz w:val="21"/>
                <w:szCs w:val="21"/>
                <w:highlight w:val="none"/>
                <w:lang w:eastAsia="zh-CN"/>
              </w:rPr>
              <w:drawing>
                <wp:inline distT="0" distB="0" distL="114300" distR="114300">
                  <wp:extent cx="1223645" cy="1223645"/>
                  <wp:effectExtent l="0" t="0" r="14605" b="14605"/>
                  <wp:docPr id="8" name="图片 9" descr="92085bbb90c6113fa2008f2d03b8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92085bbb90c6113fa2008f2d03b8df4"/>
                          <pic:cNvPicPr>
                            <a:picLocks noChangeAspect="1"/>
                          </pic:cNvPicPr>
                        </pic:nvPicPr>
                        <pic:blipFill>
                          <a:blip r:embed="rId10"/>
                          <a:stretch>
                            <a:fillRect/>
                          </a:stretch>
                        </pic:blipFill>
                        <pic:spPr>
                          <a:xfrm>
                            <a:off x="0" y="0"/>
                            <a:ext cx="1223645" cy="1223645"/>
                          </a:xfrm>
                          <a:prstGeom prst="rect">
                            <a:avLst/>
                          </a:prstGeom>
                          <a:noFill/>
                          <a:ln>
                            <a:noFill/>
                          </a:ln>
                        </pic:spPr>
                      </pic:pic>
                    </a:graphicData>
                  </a:graphic>
                </wp:inline>
              </w:drawing>
            </w:r>
          </w:p>
        </w:tc>
      </w:tr>
    </w:tbl>
    <w:p w14:paraId="1F7DEC40">
      <w:pPr>
        <w:pStyle w:val="5"/>
        <w:numPr>
          <w:ilvl w:val="0"/>
          <w:numId w:val="2"/>
        </w:numPr>
        <w:kinsoku w:val="0"/>
        <w:overflowPunct w:val="0"/>
        <w:spacing w:line="360" w:lineRule="auto"/>
        <w:ind w:left="0"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服务要求</w:t>
      </w:r>
    </w:p>
    <w:p w14:paraId="54C66265">
      <w:pPr>
        <w:wordWrap w:val="0"/>
        <w:spacing w:line="360" w:lineRule="auto"/>
        <w:ind w:firstLine="480" w:firstLineChars="200"/>
        <w:rPr>
          <w:rFonts w:hint="default" w:ascii="宋体" w:hAnsi="宋体" w:eastAsia="宋体" w:cs="宋体"/>
          <w:sz w:val="24"/>
          <w:szCs w:val="24"/>
          <w:lang w:val="en-US" w:eastAsia="zh-CN"/>
        </w:rPr>
      </w:pPr>
      <w:r>
        <w:rPr>
          <w:color w:val="auto"/>
          <w:sz w:val="24"/>
          <w:szCs w:val="24"/>
          <w:highlight w:val="none"/>
        </w:rPr>
        <w:t>★</w:t>
      </w:r>
      <w:r>
        <w:rPr>
          <w:rFonts w:hint="eastAsia" w:ascii="宋体" w:hAnsi="宋体" w:cs="宋体"/>
          <w:sz w:val="24"/>
          <w:szCs w:val="24"/>
          <w:lang w:val="en-US" w:eastAsia="zh-CN"/>
        </w:rPr>
        <w:t>1、参选人</w:t>
      </w:r>
      <w:r>
        <w:rPr>
          <w:rFonts w:hint="eastAsia" w:ascii="宋体" w:hAnsi="宋体" w:cs="宋体"/>
          <w:sz w:val="24"/>
          <w:szCs w:val="24"/>
        </w:rPr>
        <w:t>所</w:t>
      </w:r>
      <w:r>
        <w:rPr>
          <w:rFonts w:hint="eastAsia" w:ascii="宋体" w:hAnsi="宋体" w:cs="宋体"/>
          <w:sz w:val="24"/>
          <w:szCs w:val="24"/>
          <w:lang w:val="en-US" w:eastAsia="zh-CN"/>
        </w:rPr>
        <w:t>投</w:t>
      </w:r>
      <w:r>
        <w:rPr>
          <w:rFonts w:hint="eastAsia" w:ascii="宋体" w:hAnsi="宋体" w:cs="宋体"/>
          <w:sz w:val="24"/>
          <w:szCs w:val="24"/>
        </w:rPr>
        <w:t>货物必须是全新的产品，并符合下列要求：</w:t>
      </w:r>
      <w:r>
        <w:rPr>
          <w:rFonts w:hint="eastAsia" w:ascii="宋体" w:hAnsi="宋体" w:cs="宋体"/>
          <w:sz w:val="24"/>
          <w:szCs w:val="24"/>
          <w:lang w:eastAsia="zh-CN"/>
        </w:rPr>
        <w:t>（1）所有纺织品及辅料须符合《国家纺织产品基本安全技术规范》（GB18401-2010）、《婴幼儿及儿童纺织产品安全技术规范》（GB31701-2015）、《中小学生校服》（GB/T31888-2015） （三个标准简称“新国标”）及《</w:t>
      </w:r>
      <w:r>
        <w:rPr>
          <w:rFonts w:ascii="Helvetica" w:hAnsi="Helvetica" w:eastAsia="Helvetica" w:cs="Helvetica"/>
          <w:i w:val="0"/>
          <w:iCs w:val="0"/>
          <w:caps w:val="0"/>
          <w:color w:val="auto"/>
          <w:spacing w:val="0"/>
          <w:sz w:val="24"/>
          <w:szCs w:val="24"/>
          <w:u w:val="none"/>
          <w:shd w:val="clear" w:color="auto" w:fill="FFFFFF"/>
        </w:rPr>
        <w:fldChar w:fldCharType="begin"/>
      </w:r>
      <w:r>
        <w:rPr>
          <w:rFonts w:ascii="Helvetica" w:hAnsi="Helvetica" w:eastAsia="Helvetica" w:cs="Helvetica"/>
          <w:i w:val="0"/>
          <w:iCs w:val="0"/>
          <w:caps w:val="0"/>
          <w:color w:val="auto"/>
          <w:spacing w:val="0"/>
          <w:sz w:val="24"/>
          <w:szCs w:val="24"/>
          <w:u w:val="none"/>
          <w:shd w:val="clear" w:color="auto" w:fill="FFFFFF"/>
        </w:rPr>
        <w:instrText xml:space="preserve"> HYPERLINK "https://std.samr.gov.cn/gb/search/gbDetailed?id=71F772D7C959D3A7E05397BE0A0AB82A" \t "https://std.samr.gov.cn/search/stdPage?q=GB/_blank" </w:instrText>
      </w:r>
      <w:r>
        <w:rPr>
          <w:rFonts w:ascii="Helvetica" w:hAnsi="Helvetica" w:eastAsia="Helvetica" w:cs="Helvetica"/>
          <w:i w:val="0"/>
          <w:iCs w:val="0"/>
          <w:caps w:val="0"/>
          <w:color w:val="auto"/>
          <w:spacing w:val="0"/>
          <w:sz w:val="24"/>
          <w:szCs w:val="24"/>
          <w:u w:val="none"/>
          <w:shd w:val="clear" w:color="auto" w:fill="FFFFFF"/>
        </w:rPr>
        <w:fldChar w:fldCharType="separate"/>
      </w:r>
      <w:r>
        <w:rPr>
          <w:rStyle w:val="15"/>
          <w:rFonts w:hint="default" w:ascii="Helvetica" w:hAnsi="Helvetica" w:eastAsia="Helvetica" w:cs="Helvetica"/>
          <w:i w:val="0"/>
          <w:iCs w:val="0"/>
          <w:caps w:val="0"/>
          <w:color w:val="auto"/>
          <w:spacing w:val="0"/>
          <w:sz w:val="24"/>
          <w:szCs w:val="24"/>
          <w:u w:val="none"/>
          <w:shd w:val="clear" w:color="auto" w:fill="FFFFFF"/>
        </w:rPr>
        <w:t>针织学生服</w:t>
      </w:r>
      <w:r>
        <w:rPr>
          <w:rFonts w:hint="default" w:ascii="Helvetica" w:hAnsi="Helvetica" w:eastAsia="Helvetica" w:cs="Helvetica"/>
          <w:i w:val="0"/>
          <w:iCs w:val="0"/>
          <w:caps w:val="0"/>
          <w:color w:val="auto"/>
          <w:spacing w:val="0"/>
          <w:sz w:val="24"/>
          <w:szCs w:val="24"/>
          <w:u w:val="none"/>
          <w:shd w:val="clear" w:color="auto" w:fill="FFFFFF"/>
        </w:rPr>
        <w:fldChar w:fldCharType="end"/>
      </w:r>
      <w:r>
        <w:rPr>
          <w:rFonts w:hint="eastAsia" w:ascii="宋体" w:hAnsi="宋体" w:cs="宋体"/>
          <w:sz w:val="24"/>
          <w:szCs w:val="24"/>
          <w:lang w:eastAsia="zh-CN"/>
        </w:rPr>
        <w:t>》（GB/T22854-2009）、《机织学生服》（GB/T23328-2009）相关质量标准。</w:t>
      </w:r>
      <w:r>
        <w:rPr>
          <w:rFonts w:hint="eastAsia" w:ascii="宋体" w:hAnsi="宋体" w:cs="宋体"/>
          <w:b/>
          <w:bCs/>
          <w:sz w:val="24"/>
          <w:szCs w:val="24"/>
          <w:lang w:eastAsia="zh-CN"/>
        </w:rPr>
        <w:t>（</w:t>
      </w:r>
      <w:r>
        <w:rPr>
          <w:rFonts w:hint="eastAsia" w:ascii="宋体" w:hAnsi="宋体" w:cs="宋体"/>
          <w:b/>
          <w:bCs/>
          <w:sz w:val="24"/>
          <w:szCs w:val="24"/>
          <w:lang w:val="en-US" w:eastAsia="zh-CN"/>
        </w:rPr>
        <w:t>提供承诺函，格式自拟</w:t>
      </w:r>
      <w:r>
        <w:rPr>
          <w:rFonts w:hint="eastAsia" w:ascii="宋体" w:hAnsi="宋体" w:cs="宋体"/>
          <w:b/>
          <w:bCs/>
          <w:sz w:val="24"/>
          <w:szCs w:val="24"/>
          <w:lang w:eastAsia="zh-CN"/>
        </w:rPr>
        <w:t>）</w:t>
      </w:r>
    </w:p>
    <w:p w14:paraId="545CA084">
      <w:pPr>
        <w:spacing w:line="360" w:lineRule="auto"/>
        <w:ind w:firstLine="480" w:firstLineChars="200"/>
        <w:rPr>
          <w:rFonts w:hint="eastAsia" w:ascii="宋体" w:hAnsi="宋体" w:cs="宋体"/>
          <w:sz w:val="24"/>
          <w:szCs w:val="24"/>
        </w:rPr>
      </w:pPr>
      <w:r>
        <w:rPr>
          <w:color w:val="auto"/>
          <w:sz w:val="24"/>
          <w:szCs w:val="24"/>
          <w:highlight w:val="none"/>
        </w:rPr>
        <w:t>★</w:t>
      </w:r>
      <w:r>
        <w:rPr>
          <w:rFonts w:hint="eastAsia"/>
          <w:color w:val="auto"/>
          <w:sz w:val="24"/>
          <w:szCs w:val="24"/>
          <w:highlight w:val="none"/>
          <w:lang w:val="en-US" w:eastAsia="zh-CN"/>
        </w:rPr>
        <w:t>2</w:t>
      </w:r>
      <w:r>
        <w:rPr>
          <w:rFonts w:hint="eastAsia" w:ascii="宋体" w:hAnsi="宋体" w:cs="宋体"/>
          <w:sz w:val="24"/>
          <w:szCs w:val="24"/>
          <w:lang w:val="en-US" w:eastAsia="zh-CN"/>
        </w:rPr>
        <w:t>、</w:t>
      </w:r>
      <w:r>
        <w:rPr>
          <w:rFonts w:hint="eastAsia" w:ascii="宋体" w:hAnsi="宋体" w:cs="宋体"/>
          <w:sz w:val="24"/>
          <w:szCs w:val="24"/>
        </w:rPr>
        <w:t>报价产品及所使用材料必须符合国家有关规定的环保标准、材料质量标准和产品质量标准。</w:t>
      </w:r>
      <w:r>
        <w:rPr>
          <w:rFonts w:hint="eastAsia" w:ascii="宋体" w:hAnsi="宋体" w:cs="宋体"/>
          <w:sz w:val="24"/>
          <w:szCs w:val="24"/>
          <w:lang w:val="en-US" w:eastAsia="zh-CN"/>
        </w:rPr>
        <w:t>成交</w:t>
      </w:r>
      <w:r>
        <w:rPr>
          <w:rFonts w:hint="eastAsia" w:ascii="宋体" w:hAnsi="宋体" w:cs="宋体"/>
          <w:sz w:val="24"/>
          <w:szCs w:val="24"/>
          <w:lang w:eastAsia="zh-CN"/>
        </w:rPr>
        <w:t>人需保证在服务周期内所生产的校服不使用有毒、导致过敏的染料及化学用剂，并能经多次洗涤而不褐色、不易起毛、不易褶皱、无裂缝、无走线/纱、不变形、耐洗、耐磨、耐脏。</w:t>
      </w:r>
      <w:r>
        <w:rPr>
          <w:rFonts w:hint="eastAsia" w:ascii="宋体" w:hAnsi="宋体" w:cs="宋体"/>
          <w:sz w:val="24"/>
          <w:szCs w:val="24"/>
        </w:rPr>
        <w:t>如采购人在验收时发现货物出现质量不合格、不符合环保标准或材质与合同要求有异等问题，采购人有权终止合同，</w:t>
      </w:r>
      <w:r>
        <w:rPr>
          <w:rFonts w:hint="eastAsia" w:ascii="宋体" w:hAnsi="宋体" w:cs="宋体"/>
          <w:sz w:val="24"/>
          <w:szCs w:val="24"/>
          <w:lang w:val="en-US" w:eastAsia="zh-CN"/>
        </w:rPr>
        <w:t>学生</w:t>
      </w:r>
      <w:r>
        <w:rPr>
          <w:rFonts w:hint="eastAsia" w:ascii="宋体" w:hAnsi="宋体" w:cs="宋体"/>
          <w:sz w:val="24"/>
          <w:szCs w:val="24"/>
          <w:lang w:eastAsia="zh-CN"/>
        </w:rPr>
        <w:t>有权退货，拒付货款，</w:t>
      </w:r>
      <w:r>
        <w:rPr>
          <w:rFonts w:hint="eastAsia" w:ascii="宋体" w:hAnsi="宋体" w:cs="宋体"/>
          <w:sz w:val="24"/>
          <w:szCs w:val="24"/>
          <w:lang w:val="en-US" w:eastAsia="zh-CN"/>
        </w:rPr>
        <w:t>且</w:t>
      </w:r>
      <w:r>
        <w:rPr>
          <w:rFonts w:hint="eastAsia" w:ascii="宋体" w:hAnsi="宋体" w:cs="宋体"/>
          <w:sz w:val="24"/>
          <w:szCs w:val="24"/>
        </w:rPr>
        <w:t>违约责任由成交</w:t>
      </w:r>
      <w:r>
        <w:rPr>
          <w:rFonts w:hint="eastAsia" w:ascii="宋体" w:hAnsi="宋体" w:cs="宋体"/>
          <w:sz w:val="24"/>
          <w:szCs w:val="24"/>
          <w:lang w:val="en-US" w:eastAsia="zh-CN"/>
        </w:rPr>
        <w:t>人</w:t>
      </w:r>
      <w:r>
        <w:rPr>
          <w:rFonts w:hint="eastAsia" w:ascii="宋体" w:hAnsi="宋体" w:cs="宋体"/>
          <w:sz w:val="24"/>
          <w:szCs w:val="24"/>
        </w:rPr>
        <w:t>承担。</w:t>
      </w:r>
      <w:r>
        <w:rPr>
          <w:rFonts w:hint="eastAsia" w:ascii="宋体" w:hAnsi="宋体" w:cs="宋体"/>
          <w:b/>
          <w:bCs/>
          <w:sz w:val="24"/>
          <w:szCs w:val="24"/>
          <w:lang w:eastAsia="zh-CN"/>
        </w:rPr>
        <w:t>（</w:t>
      </w:r>
      <w:r>
        <w:rPr>
          <w:rFonts w:hint="eastAsia" w:ascii="宋体" w:hAnsi="宋体" w:cs="宋体"/>
          <w:b/>
          <w:bCs/>
          <w:sz w:val="24"/>
          <w:szCs w:val="24"/>
          <w:lang w:val="en-US" w:eastAsia="zh-CN"/>
        </w:rPr>
        <w:t>提供承诺函，格式自拟</w:t>
      </w:r>
      <w:r>
        <w:rPr>
          <w:rFonts w:hint="eastAsia" w:ascii="宋体" w:hAnsi="宋体" w:cs="宋体"/>
          <w:b/>
          <w:bCs/>
          <w:sz w:val="24"/>
          <w:szCs w:val="24"/>
          <w:lang w:eastAsia="zh-CN"/>
        </w:rPr>
        <w:t>）</w:t>
      </w:r>
    </w:p>
    <w:p w14:paraId="05131241">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3、</w:t>
      </w:r>
      <w:r>
        <w:rPr>
          <w:rFonts w:hint="eastAsia" w:ascii="宋体" w:hAnsi="宋体" w:cs="宋体"/>
          <w:sz w:val="24"/>
          <w:szCs w:val="24"/>
        </w:rPr>
        <w:t>质量要求：须按《中华人民共和国产品质量法》、《中华人民共和国消费者权益保护法》等相关法律法规对该项产品质量的强制规定，承诺质量标准、“三包”期限、售后保障服务</w:t>
      </w:r>
      <w:r>
        <w:rPr>
          <w:rFonts w:hint="eastAsia" w:ascii="宋体" w:hAnsi="宋体" w:cs="宋体"/>
          <w:sz w:val="24"/>
          <w:szCs w:val="24"/>
          <w:lang w:eastAsia="zh-CN"/>
        </w:rPr>
        <w:t>。</w:t>
      </w:r>
    </w:p>
    <w:p w14:paraId="7E8A6DEC">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4、</w:t>
      </w:r>
      <w:r>
        <w:rPr>
          <w:rFonts w:hint="eastAsia" w:ascii="宋体" w:hAnsi="宋体" w:cs="宋体"/>
          <w:sz w:val="24"/>
          <w:szCs w:val="24"/>
        </w:rPr>
        <w:t>质保期：</w:t>
      </w:r>
      <w:r>
        <w:rPr>
          <w:rFonts w:hint="eastAsia" w:ascii="宋体" w:hAnsi="宋体" w:cs="宋体"/>
          <w:sz w:val="24"/>
          <w:szCs w:val="24"/>
          <w:lang w:val="en-US" w:eastAsia="zh-CN"/>
        </w:rPr>
        <w:t>成交人</w:t>
      </w:r>
      <w:r>
        <w:rPr>
          <w:rFonts w:hint="eastAsia" w:ascii="宋体" w:hAnsi="宋体" w:cs="宋体"/>
          <w:sz w:val="24"/>
          <w:szCs w:val="24"/>
          <w:lang w:eastAsia="zh-CN"/>
        </w:rPr>
        <w:t>所提供的校服质量保证期不低于一年，</w:t>
      </w:r>
      <w:r>
        <w:rPr>
          <w:rFonts w:hint="eastAsia"/>
          <w:sz w:val="24"/>
          <w:szCs w:val="24"/>
          <w:lang w:val="en-US" w:eastAsia="zh-CN"/>
        </w:rPr>
        <w:t>自验收合格之日起计算</w:t>
      </w:r>
      <w:r>
        <w:rPr>
          <w:rFonts w:hint="eastAsia" w:ascii="宋体" w:hAnsi="宋体" w:cs="宋体"/>
          <w:sz w:val="24"/>
          <w:szCs w:val="24"/>
          <w:lang w:eastAsia="zh-CN"/>
        </w:rPr>
        <w:t>。在质保期内发生质量、数量短缺、尺码不符等问题的，供应商应在接到</w:t>
      </w:r>
      <w:r>
        <w:rPr>
          <w:rFonts w:hint="eastAsia" w:ascii="宋体" w:hAnsi="宋体" w:cs="宋体"/>
          <w:sz w:val="24"/>
          <w:szCs w:val="24"/>
          <w:lang w:val="en-US" w:eastAsia="zh-CN"/>
        </w:rPr>
        <w:t>采购人</w:t>
      </w:r>
      <w:r>
        <w:rPr>
          <w:rFonts w:hint="eastAsia" w:ascii="宋体" w:hAnsi="宋体" w:cs="宋体"/>
          <w:sz w:val="24"/>
          <w:szCs w:val="24"/>
          <w:lang w:eastAsia="zh-CN"/>
        </w:rPr>
        <w:t>通知后3小时内作出服务响应，2日内进行补购、换购，并承担因补购、换购而产生的费用。属于质量问题的由</w:t>
      </w:r>
      <w:r>
        <w:rPr>
          <w:rFonts w:hint="eastAsia" w:ascii="宋体" w:hAnsi="宋体" w:cs="宋体"/>
          <w:sz w:val="24"/>
          <w:szCs w:val="24"/>
          <w:lang w:val="en-US" w:eastAsia="zh-CN"/>
        </w:rPr>
        <w:t>成交人</w:t>
      </w:r>
      <w:r>
        <w:rPr>
          <w:rFonts w:hint="eastAsia" w:ascii="宋体" w:hAnsi="宋体" w:cs="宋体"/>
          <w:sz w:val="24"/>
          <w:szCs w:val="24"/>
          <w:lang w:eastAsia="zh-CN"/>
        </w:rPr>
        <w:t>负责包修、包退、包换；属于人为损坏的</w:t>
      </w:r>
      <w:r>
        <w:rPr>
          <w:rFonts w:hint="eastAsia" w:ascii="宋体" w:hAnsi="宋体" w:cs="宋体"/>
          <w:sz w:val="24"/>
          <w:szCs w:val="24"/>
          <w:lang w:val="en-US" w:eastAsia="zh-CN"/>
        </w:rPr>
        <w:t>成交人</w:t>
      </w:r>
      <w:r>
        <w:rPr>
          <w:rFonts w:hint="eastAsia" w:ascii="宋体" w:hAnsi="宋体" w:cs="宋体"/>
          <w:sz w:val="24"/>
          <w:szCs w:val="24"/>
          <w:lang w:eastAsia="zh-CN"/>
        </w:rPr>
        <w:t>提供维修服务，只收取工料费。</w:t>
      </w:r>
    </w:p>
    <w:p w14:paraId="313DC00F">
      <w:pPr>
        <w:pStyle w:val="2"/>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5、售后服务：</w:t>
      </w:r>
    </w:p>
    <w:p w14:paraId="1F4C169D">
      <w:pPr>
        <w:pStyle w:val="2"/>
        <w:spacing w:line="360" w:lineRule="auto"/>
        <w:ind w:left="239" w:leftChars="114"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（1）成交人负责在校学生校服的补充及供应，校服供应单价按照本项目成交价执行。（2）成交人免费提供一年（自交货之日起计）维修用的易损耗件（包括配件如拉链，纽扣等）。</w:t>
      </w:r>
    </w:p>
    <w:p w14:paraId="76E8ED71">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（3）成交人应提供工作时间的投诉服务热线。</w:t>
      </w:r>
    </w:p>
    <w:p w14:paraId="7D887B0F">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（4）成交人按采购人要求提供定期上门服务。</w:t>
      </w:r>
    </w:p>
    <w:p w14:paraId="69AD1539">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（5）成交人应对特殊身材的学生提供上门量身定做服务，在接到采购人通知后6小时内作出服务响应，10日内提供货物，不另收取费用。</w:t>
      </w:r>
    </w:p>
    <w:p w14:paraId="3B5F42E6">
      <w:pPr>
        <w:pStyle w:val="2"/>
        <w:spacing w:line="360" w:lineRule="auto"/>
        <w:ind w:left="0" w:leftChars="0" w:firstLine="240" w:firstLineChars="1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做好校服检查验收。在批量生产前，成交人需提供齐全单证（产品合格证或质量保证书、质检报告等）作为采购人验收依据。采购人按照校服样衣样式及校服生产企业出示的合格检验报告等验收校服，对不同批次和样式的校服封存3件（套）样衣留存。封样时，由采购人和成交人确认后，将3件（套）样衣密封包装，在包装上标注“抽查样品”字样并加盖双方公章各保存一份。若双方合同期间发生质量争议问题，以封存的样衣质量检验报告进行鉴定处理。</w:t>
      </w:r>
    </w:p>
    <w:p w14:paraId="3E0B6097">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7、学生如购买的校服不符合个人尺寸，成交人要无偿给学生进行货物更换。</w:t>
      </w:r>
    </w:p>
    <w:p w14:paraId="19C658BD">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8、所有批次校服均由采购人确认才可批量生产。</w:t>
      </w:r>
    </w:p>
    <w:p w14:paraId="72B48A2F">
      <w:pPr>
        <w:pStyle w:val="5"/>
        <w:numPr>
          <w:ilvl w:val="0"/>
          <w:numId w:val="2"/>
        </w:numPr>
        <w:kinsoku w:val="0"/>
        <w:overflowPunct w:val="0"/>
        <w:spacing w:line="360" w:lineRule="auto"/>
        <w:ind w:left="0" w:firstLine="643" w:firstLineChars="200"/>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样品要求</w:t>
      </w:r>
    </w:p>
    <w:p w14:paraId="72536DDD">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参选人需按本次采购项目技术要求用料说明进行选料，并在递交参选文件的同时一并提交按要求包装的校服实物样品（参选当天提供“序号1、3”两套/件样衣即可，待项目成交后（以项目成交公告发布日期为准）7个工作日内补充提供“序号2、4）样衣）具体要求如下：</w:t>
      </w:r>
    </w:p>
    <w:tbl>
      <w:tblPr>
        <w:tblStyle w:val="1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3212"/>
        <w:gridCol w:w="1426"/>
        <w:gridCol w:w="3934"/>
      </w:tblGrid>
      <w:tr w14:paraId="069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top"/>
          </w:tcPr>
          <w:p w14:paraId="5F6B0014">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1743" w:type="pct"/>
            <w:noWrap w:val="0"/>
            <w:vAlign w:val="top"/>
          </w:tcPr>
          <w:p w14:paraId="50A90518">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校服名称、内容、类型</w:t>
            </w:r>
          </w:p>
        </w:tc>
        <w:tc>
          <w:tcPr>
            <w:tcW w:w="774" w:type="pct"/>
            <w:noWrap w:val="0"/>
            <w:vAlign w:val="top"/>
          </w:tcPr>
          <w:p w14:paraId="19C7B41A">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递交数量</w:t>
            </w:r>
          </w:p>
        </w:tc>
        <w:tc>
          <w:tcPr>
            <w:tcW w:w="2135" w:type="pct"/>
            <w:noWrap w:val="0"/>
            <w:vAlign w:val="top"/>
          </w:tcPr>
          <w:p w14:paraId="4815904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款式、用料说明</w:t>
            </w:r>
          </w:p>
        </w:tc>
      </w:tr>
      <w:tr w14:paraId="1056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46" w:type="pct"/>
            <w:noWrap w:val="0"/>
            <w:vAlign w:val="top"/>
          </w:tcPr>
          <w:p w14:paraId="2250AEFF">
            <w:pPr>
              <w:spacing w:line="360" w:lineRule="auto"/>
              <w:jc w:val="center"/>
              <w:rPr>
                <w:rFonts w:hint="eastAsia" w:ascii="宋体" w:hAnsi="宋体" w:eastAsia="宋体" w:cs="宋体"/>
                <w:color w:val="auto"/>
                <w:sz w:val="21"/>
                <w:szCs w:val="21"/>
                <w:highlight w:val="none"/>
                <w:lang w:eastAsia="zh-CN"/>
              </w:rPr>
            </w:pPr>
            <w:bookmarkStart w:id="0" w:name="OLE_LINK2" w:colFirst="2" w:colLast="2"/>
            <w:r>
              <w:rPr>
                <w:rFonts w:hint="eastAsia" w:ascii="宋体" w:hAnsi="宋体" w:eastAsia="宋体" w:cs="宋体"/>
                <w:color w:val="auto"/>
                <w:sz w:val="21"/>
                <w:szCs w:val="21"/>
                <w:highlight w:val="none"/>
                <w:lang w:eastAsia="zh-CN"/>
              </w:rPr>
              <w:t>1</w:t>
            </w:r>
          </w:p>
        </w:tc>
        <w:tc>
          <w:tcPr>
            <w:tcW w:w="1743" w:type="pct"/>
            <w:noWrap w:val="0"/>
            <w:vAlign w:val="top"/>
          </w:tcPr>
          <w:p w14:paraId="2EA9818A">
            <w:pPr>
              <w:spacing w:line="360" w:lineRule="auto"/>
              <w:jc w:val="center"/>
              <w:rPr>
                <w:rFonts w:hint="default" w:ascii="宋体" w:hAnsi="宋体" w:eastAsia="宋体" w:cs="宋体"/>
                <w:color w:val="auto"/>
                <w:sz w:val="21"/>
                <w:szCs w:val="21"/>
                <w:highlight w:val="none"/>
                <w:lang w:val="en-US" w:eastAsia="zh-CN"/>
              </w:rPr>
            </w:pPr>
            <w:bookmarkStart w:id="1" w:name="OLE_LINK3"/>
            <w:r>
              <w:rPr>
                <w:rFonts w:hint="eastAsia" w:ascii="宋体" w:hAnsi="宋体" w:eastAsia="宋体" w:cs="宋体"/>
                <w:color w:val="auto"/>
                <w:sz w:val="21"/>
                <w:szCs w:val="21"/>
                <w:highlight w:val="none"/>
                <w:lang w:val="en-US" w:eastAsia="zh-CN"/>
              </w:rPr>
              <w:t>女夏</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w:t>
            </w:r>
            <w:bookmarkEnd w:id="1"/>
            <w:r>
              <w:rPr>
                <w:rFonts w:hint="eastAsia" w:ascii="宋体" w:hAnsi="宋体" w:eastAsia="宋体" w:cs="宋体"/>
                <w:color w:val="auto"/>
                <w:sz w:val="21"/>
                <w:szCs w:val="21"/>
                <w:highlight w:val="none"/>
                <w:lang w:val="en-US" w:eastAsia="zh-CN"/>
              </w:rPr>
              <w:t>（含短袖衫、长裤）</w:t>
            </w:r>
          </w:p>
        </w:tc>
        <w:tc>
          <w:tcPr>
            <w:tcW w:w="774" w:type="pct"/>
            <w:noWrap w:val="0"/>
            <w:vAlign w:val="top"/>
          </w:tcPr>
          <w:p w14:paraId="51F5B096">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一套</w:t>
            </w:r>
          </w:p>
        </w:tc>
        <w:tc>
          <w:tcPr>
            <w:tcW w:w="2135" w:type="pct"/>
            <w:vMerge w:val="restart"/>
            <w:noWrap w:val="0"/>
            <w:vAlign w:val="top"/>
          </w:tcPr>
          <w:p w14:paraId="39658E6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1.款式、颜色、面料、校徽等由</w:t>
            </w:r>
            <w:r>
              <w:rPr>
                <w:rFonts w:hint="eastAsia" w:ascii="宋体" w:hAnsi="宋体" w:eastAsia="宋体" w:cs="宋体"/>
                <w:color w:val="auto"/>
                <w:sz w:val="21"/>
                <w:szCs w:val="21"/>
                <w:highlight w:val="none"/>
                <w:lang w:val="en-US" w:eastAsia="zh-CN"/>
              </w:rPr>
              <w:t>参选</w:t>
            </w:r>
            <w:r>
              <w:rPr>
                <w:rFonts w:hint="eastAsia" w:ascii="宋体" w:hAnsi="宋体" w:eastAsia="宋体" w:cs="宋体"/>
                <w:color w:val="auto"/>
                <w:sz w:val="21"/>
                <w:szCs w:val="21"/>
                <w:highlight w:val="none"/>
              </w:rPr>
              <w:t>人参照</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人提供的样品实物（根据</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lang w:val="en-US" w:eastAsia="zh-CN"/>
              </w:rPr>
              <w:t>技术要求中</w:t>
            </w:r>
            <w:r>
              <w:rPr>
                <w:rFonts w:hint="eastAsia" w:ascii="宋体" w:hAnsi="宋体" w:eastAsia="宋体" w:cs="宋体"/>
                <w:color w:val="auto"/>
                <w:sz w:val="21"/>
                <w:szCs w:val="21"/>
                <w:highlight w:val="none"/>
              </w:rPr>
              <w:t>服装款式图案的要求设计，且所有校服上衣均有</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的校徽标识）</w:t>
            </w:r>
            <w:r>
              <w:rPr>
                <w:rFonts w:hint="eastAsia" w:ascii="宋体" w:hAnsi="宋体" w:eastAsia="宋体" w:cs="宋体"/>
                <w:color w:val="auto"/>
                <w:sz w:val="21"/>
                <w:szCs w:val="21"/>
                <w:highlight w:val="none"/>
                <w:lang w:eastAsia="zh-CN"/>
              </w:rPr>
              <w:t>。</w:t>
            </w:r>
          </w:p>
          <w:p w14:paraId="7373F901">
            <w:pPr>
              <w:spacing w:line="360" w:lineRule="auto"/>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2.用料需满足</w:t>
            </w:r>
            <w:r>
              <w:rPr>
                <w:rFonts w:hint="eastAsia" w:ascii="宋体" w:hAnsi="宋体" w:eastAsia="宋体" w:cs="宋体"/>
                <w:color w:val="auto"/>
                <w:sz w:val="21"/>
                <w:szCs w:val="21"/>
                <w:highlight w:val="none"/>
                <w:lang w:eastAsia="zh-CN"/>
              </w:rPr>
              <w:t>采购需求</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要求中的面料</w:t>
            </w:r>
            <w:r>
              <w:rPr>
                <w:rFonts w:hint="eastAsia" w:ascii="宋体" w:hAnsi="宋体" w:eastAsia="宋体" w:cs="宋体"/>
                <w:color w:val="auto"/>
                <w:sz w:val="21"/>
                <w:szCs w:val="21"/>
                <w:highlight w:val="none"/>
                <w:lang w:eastAsia="zh-CN"/>
              </w:rPr>
              <w:t>成分</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CN"/>
              </w:rPr>
              <w:t>。</w:t>
            </w:r>
          </w:p>
        </w:tc>
      </w:tr>
      <w:tr w14:paraId="4C19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346" w:type="pct"/>
            <w:noWrap w:val="0"/>
            <w:vAlign w:val="top"/>
          </w:tcPr>
          <w:p w14:paraId="355B9052">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p>
        </w:tc>
        <w:tc>
          <w:tcPr>
            <w:tcW w:w="1743" w:type="pct"/>
            <w:noWrap w:val="0"/>
            <w:vAlign w:val="top"/>
          </w:tcPr>
          <w:p w14:paraId="279EBB1F">
            <w:pPr>
              <w:spacing w:line="360" w:lineRule="auto"/>
              <w:jc w:val="center"/>
              <w:rPr>
                <w:rFonts w:hint="eastAsia" w:ascii="宋体" w:hAnsi="宋体" w:eastAsia="宋体" w:cs="宋体"/>
                <w:color w:val="auto"/>
                <w:sz w:val="21"/>
                <w:szCs w:val="21"/>
                <w:highlight w:val="none"/>
                <w:lang w:val="en-US" w:eastAsia="zh-CN"/>
              </w:rPr>
            </w:pPr>
            <w:bookmarkStart w:id="2" w:name="OLE_LINK8"/>
            <w:r>
              <w:rPr>
                <w:rFonts w:hint="eastAsia" w:ascii="宋体" w:hAnsi="宋体" w:eastAsia="宋体" w:cs="宋体"/>
                <w:color w:val="auto"/>
                <w:sz w:val="21"/>
                <w:szCs w:val="21"/>
                <w:highlight w:val="none"/>
                <w:lang w:eastAsia="zh-CN"/>
              </w:rPr>
              <w:t>男</w:t>
            </w:r>
            <w:r>
              <w:rPr>
                <w:rFonts w:hint="eastAsia" w:ascii="宋体" w:hAnsi="宋体" w:eastAsia="宋体" w:cs="宋体"/>
                <w:color w:val="auto"/>
                <w:sz w:val="21"/>
                <w:szCs w:val="21"/>
                <w:highlight w:val="none"/>
                <w:lang w:val="en-US" w:eastAsia="zh-CN"/>
              </w:rPr>
              <w:t>夏</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w:t>
            </w:r>
            <w:bookmarkEnd w:id="2"/>
            <w:r>
              <w:rPr>
                <w:rFonts w:hint="eastAsia" w:ascii="宋体" w:hAnsi="宋体" w:eastAsia="宋体" w:cs="宋体"/>
                <w:color w:val="auto"/>
                <w:sz w:val="21"/>
                <w:szCs w:val="21"/>
                <w:highlight w:val="none"/>
                <w:lang w:val="en-US" w:eastAsia="zh-CN"/>
              </w:rPr>
              <w:t>（含短袖衫、长裤）</w:t>
            </w:r>
          </w:p>
        </w:tc>
        <w:tc>
          <w:tcPr>
            <w:tcW w:w="774" w:type="pct"/>
            <w:noWrap w:val="0"/>
            <w:vAlign w:val="top"/>
          </w:tcPr>
          <w:p w14:paraId="3BA00F07">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3C50E367">
            <w:pPr>
              <w:spacing w:line="360" w:lineRule="auto"/>
              <w:jc w:val="both"/>
              <w:rPr>
                <w:rFonts w:hint="eastAsia" w:ascii="宋体" w:hAnsi="宋体" w:eastAsia="宋体" w:cs="宋体"/>
                <w:color w:val="auto"/>
                <w:sz w:val="21"/>
                <w:szCs w:val="21"/>
                <w:highlight w:val="none"/>
                <w:lang w:eastAsia="zh-CN"/>
              </w:rPr>
            </w:pPr>
          </w:p>
        </w:tc>
      </w:tr>
      <w:bookmarkEnd w:id="0"/>
      <w:tr w14:paraId="568E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46" w:type="pct"/>
            <w:noWrap w:val="0"/>
            <w:vAlign w:val="top"/>
          </w:tcPr>
          <w:p w14:paraId="2CC38A95">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743" w:type="pct"/>
            <w:noWrap w:val="0"/>
            <w:vAlign w:val="top"/>
          </w:tcPr>
          <w:p w14:paraId="52E3C3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女冬</w:t>
            </w:r>
            <w:r>
              <w:rPr>
                <w:rFonts w:hint="eastAsia" w:ascii="宋体" w:hAnsi="宋体" w:eastAsia="宋体" w:cs="宋体"/>
                <w:color w:val="auto"/>
                <w:sz w:val="21"/>
                <w:szCs w:val="21"/>
                <w:highlight w:val="none"/>
                <w:lang w:eastAsia="zh-CN"/>
              </w:rPr>
              <w:t>装运动</w:t>
            </w:r>
            <w:r>
              <w:rPr>
                <w:rFonts w:hint="eastAsia" w:ascii="宋体" w:hAnsi="宋体" w:eastAsia="宋体" w:cs="宋体"/>
                <w:color w:val="auto"/>
                <w:sz w:val="21"/>
                <w:szCs w:val="21"/>
                <w:highlight w:val="none"/>
                <w:lang w:val="en-US" w:eastAsia="zh-CN"/>
              </w:rPr>
              <w:t>服（含外套、长裤）</w:t>
            </w:r>
          </w:p>
        </w:tc>
        <w:tc>
          <w:tcPr>
            <w:tcW w:w="774" w:type="pct"/>
            <w:noWrap w:val="0"/>
            <w:vAlign w:val="top"/>
          </w:tcPr>
          <w:p w14:paraId="176FA6A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43E9DF4E">
            <w:pPr>
              <w:spacing w:line="360" w:lineRule="auto"/>
              <w:jc w:val="center"/>
              <w:rPr>
                <w:rFonts w:hint="eastAsia" w:ascii="宋体" w:hAnsi="宋体" w:eastAsia="宋体" w:cs="宋体"/>
                <w:color w:val="auto"/>
                <w:sz w:val="21"/>
                <w:szCs w:val="21"/>
                <w:highlight w:val="none"/>
                <w:lang w:eastAsia="zh-CN"/>
              </w:rPr>
            </w:pPr>
          </w:p>
        </w:tc>
      </w:tr>
      <w:tr w14:paraId="2E7C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noWrap w:val="0"/>
            <w:vAlign w:val="top"/>
          </w:tcPr>
          <w:p w14:paraId="674CFD3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743" w:type="pct"/>
            <w:noWrap w:val="0"/>
            <w:vAlign w:val="top"/>
          </w:tcPr>
          <w:p w14:paraId="773E95E1">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男冬装运动</w:t>
            </w:r>
            <w:r>
              <w:rPr>
                <w:rFonts w:hint="eastAsia" w:ascii="宋体" w:hAnsi="宋体" w:eastAsia="宋体" w:cs="宋体"/>
                <w:color w:val="auto"/>
                <w:sz w:val="21"/>
                <w:szCs w:val="21"/>
                <w:highlight w:val="none"/>
                <w:lang w:val="en-US" w:eastAsia="zh-CN"/>
              </w:rPr>
              <w:t>服（含外套、长裤）</w:t>
            </w:r>
          </w:p>
        </w:tc>
        <w:tc>
          <w:tcPr>
            <w:tcW w:w="774" w:type="pct"/>
            <w:noWrap w:val="0"/>
            <w:vAlign w:val="top"/>
          </w:tcPr>
          <w:p w14:paraId="0212E957">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一套</w:t>
            </w:r>
          </w:p>
        </w:tc>
        <w:tc>
          <w:tcPr>
            <w:tcW w:w="2135" w:type="pct"/>
            <w:vMerge w:val="continue"/>
            <w:noWrap w:val="0"/>
            <w:vAlign w:val="top"/>
          </w:tcPr>
          <w:p w14:paraId="1D0EFDE5">
            <w:pPr>
              <w:spacing w:line="360" w:lineRule="auto"/>
              <w:jc w:val="center"/>
              <w:rPr>
                <w:rFonts w:hint="eastAsia" w:ascii="宋体" w:hAnsi="宋体" w:eastAsia="宋体" w:cs="宋体"/>
                <w:color w:val="auto"/>
                <w:sz w:val="21"/>
                <w:szCs w:val="21"/>
                <w:highlight w:val="none"/>
                <w:lang w:eastAsia="zh-CN"/>
              </w:rPr>
            </w:pPr>
          </w:p>
        </w:tc>
      </w:tr>
    </w:tbl>
    <w:p w14:paraId="4EF8E9BA">
      <w:pPr>
        <w:pStyle w:val="2"/>
        <w:spacing w:line="360" w:lineRule="auto"/>
        <w:ind w:left="0" w:leftChars="0" w:firstLine="0" w:firstLineChars="0"/>
        <w:rPr>
          <w:rFonts w:hint="eastAsia" w:ascii="宋体" w:hAnsi="宋体" w:eastAsia="宋体" w:cs="宋体"/>
          <w:sz w:val="24"/>
          <w:szCs w:val="24"/>
          <w:lang w:val="en-US" w:eastAsia="zh-CN"/>
        </w:rPr>
      </w:pPr>
    </w:p>
    <w:p w14:paraId="7EBA5632">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2、每一款校服必须按照上述面料及纤维成分要求制作，并标明耐久标识数据，校服款式如下：</w:t>
      </w:r>
    </w:p>
    <w:p w14:paraId="55AC873A">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女夏装运动服：①短袖衫：主色为白色，配色为红色；②运动长裤：主色为红色；</w:t>
      </w:r>
    </w:p>
    <w:p w14:paraId="6FEFCAAA">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男夏装运动服：①短袖衫：主色为白色，配色为深蓝色；②运动长裤：主色为深蓝色；</w:t>
      </w:r>
    </w:p>
    <w:p w14:paraId="24479689">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女冬装运动长袖外套：①长袖外套：主色为白色、红色；</w:t>
      </w:r>
    </w:p>
    <w:p w14:paraId="0E7B5EFF">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男冬装运动长袖外套：①长袖外套：主色为白色、深蓝色；</w:t>
      </w:r>
    </w:p>
    <w:p w14:paraId="77650F49">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女冬装运动裤：主色为红色；</w:t>
      </w:r>
    </w:p>
    <w:p w14:paraId="45F7C602">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男冬装运动裤：主色为深蓝色；</w:t>
      </w:r>
    </w:p>
    <w:p w14:paraId="6A3F2484">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实物样品校服内包装及衣物标识必须剔除与参选人有关的一切标志（如厂商、商标等），同时必须保留耐久标识，耐久标识必须清楚、清晰，标识内容包括型号/纤维成分/洗涤说明标识，服装挂袋须注明校服类型。所有实物样品校服须（与所有参选文件分开）独立封装在同一纸箱内，纸箱外封套注明项目名称、项目编号。</w:t>
      </w:r>
    </w:p>
    <w:p w14:paraId="73E3DB8A">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实物样品校服每套款式正面必须要自行拍照一张彩色相片后制作成彩色纸质图独立密封在同（一个文件袋或盒子或箱子）内，每个款式图上注明投标人名称及校服类型、面料品名，纤维成分，针织面料的重量（克/每平方米）等有关数据，参选人须自备展衣架，方便样品的展示垂挂。样品校服款式图外封套必须要注明项目名称、项目编号、参选人名称（并有参选人盖章）。</w:t>
      </w:r>
    </w:p>
    <w:p w14:paraId="436AE6CE">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参选人必须自行将校服样品面料送交具有国家认可资质的第三方检验机构进行技术检验（所有检验费用均由参选人自行承担），项目成交后八个工作日内提供具有国家认可资质的第三方检验机构出具的检验项目产品的检验报告。检验合格报告及样品面料由采购人封存，成为采购人验收成品依据之一。送检样品的检验报告（下称“样品检验报告”）的检测项目应包括： 1）《国家纺织产品基本安全技术规范》（GB18401-2010）； 2）采购需求中具体技术(参数)要求中的面料成分要求。</w:t>
      </w:r>
    </w:p>
    <w:p w14:paraId="7EE9BCAC">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检验报告要求：检验报告首页必须注明“广东江门幼儿师范高等专科学校2025级西藏班学生校服采购项目”字样。①样服的主面料等检验，应根据本比选文件的检验标准进行检验，每款样服的主面料等检验报告，都必须满足比选文件的采购需求“本项目的具体技术（参数）要求”的面料成分要求。样品检验报告原件封装在一个信封中，标明“样品检测报告”提供给采购人。②如有要求深色与浅色相拼接的成衣面料仅是颜色不同，其他参数均应相同。</w:t>
      </w:r>
    </w:p>
    <w:p w14:paraId="27F970BC">
      <w:pPr>
        <w:pStyle w:val="2"/>
        <w:spacing w:line="360" w:lineRule="auto"/>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7、所有样品校服，除成交人提交的样品校服由采购人封存作为验货的质量标准不予退还之外，其余的样品校服请参选人在确定成交供应商后的10个工作日内，由该参选人自行向采购人取回。</w:t>
      </w:r>
    </w:p>
    <w:p w14:paraId="3574ABE9">
      <w:pPr>
        <w:pStyle w:val="5"/>
        <w:numPr>
          <w:ilvl w:val="0"/>
          <w:numId w:val="0"/>
        </w:numPr>
        <w:kinsoku w:val="0"/>
        <w:overflowPunct w:val="0"/>
        <w:spacing w:line="360" w:lineRule="auto"/>
        <w:rPr>
          <w:rFonts w:hint="default" w:ascii="黑体" w:hAnsi="黑体" w:eastAsia="黑体" w:cs="黑体"/>
          <w:b/>
          <w:bCs/>
          <w:color w:val="auto"/>
          <w:sz w:val="32"/>
          <w:szCs w:val="32"/>
          <w:highlight w:val="none"/>
          <w:lang w:val="en-US" w:eastAsia="zh-CN"/>
        </w:rPr>
      </w:pPr>
    </w:p>
    <w:p w14:paraId="6FEC5D4B">
      <w:pPr>
        <w:keepNext w:val="0"/>
        <w:keepLines w:val="0"/>
        <w:pageBreakBefore/>
        <w:widowControl w:val="0"/>
        <w:kinsoku/>
        <w:wordWrap/>
        <w:overflowPunct/>
        <w:topLinePunct w:val="0"/>
        <w:autoSpaceDE/>
        <w:autoSpaceDN/>
        <w:bidi w:val="0"/>
        <w:adjustRightInd/>
        <w:snapToGrid/>
        <w:jc w:val="center"/>
        <w:textAlignment w:val="auto"/>
        <w:rPr>
          <w:rFonts w:hint="eastAsia" w:ascii="方正公文小标宋" w:hAnsi="方正公文小标宋" w:eastAsia="方正公文小标宋" w:cs="方正公文小标宋"/>
          <w:sz w:val="44"/>
          <w:szCs w:val="44"/>
          <w:highlight w:val="none"/>
          <w:lang w:eastAsia="zh-CN"/>
        </w:rPr>
      </w:pPr>
      <w:r>
        <w:rPr>
          <w:rFonts w:hint="eastAsia" w:ascii="方正公文小标宋" w:hAnsi="方正公文小标宋" w:eastAsia="方正公文小标宋" w:cs="方正公文小标宋"/>
          <w:b/>
          <w:sz w:val="44"/>
          <w:szCs w:val="44"/>
          <w:highlight w:val="none"/>
        </w:rPr>
        <w:t>第</w:t>
      </w:r>
      <w:r>
        <w:rPr>
          <w:rFonts w:hint="eastAsia" w:ascii="方正公文小标宋" w:hAnsi="方正公文小标宋" w:eastAsia="方正公文小标宋" w:cs="方正公文小标宋"/>
          <w:b/>
          <w:sz w:val="44"/>
          <w:szCs w:val="44"/>
          <w:highlight w:val="none"/>
          <w:lang w:eastAsia="zh-CN"/>
        </w:rPr>
        <w:t>三部分</w:t>
      </w:r>
      <w:r>
        <w:rPr>
          <w:rFonts w:hint="eastAsia" w:ascii="方正公文小标宋" w:hAnsi="方正公文小标宋" w:eastAsia="方正公文小标宋" w:cs="方正公文小标宋"/>
          <w:b/>
          <w:sz w:val="44"/>
          <w:szCs w:val="44"/>
          <w:highlight w:val="none"/>
        </w:rPr>
        <w:t xml:space="preserve"> 评标</w:t>
      </w:r>
      <w:r>
        <w:rPr>
          <w:rFonts w:hint="eastAsia" w:ascii="方正公文小标宋" w:hAnsi="方正公文小标宋" w:eastAsia="方正公文小标宋" w:cs="方正公文小标宋"/>
          <w:b/>
          <w:sz w:val="44"/>
          <w:szCs w:val="44"/>
          <w:highlight w:val="none"/>
          <w:lang w:eastAsia="zh-CN"/>
        </w:rPr>
        <w:t>办法</w:t>
      </w:r>
    </w:p>
    <w:p w14:paraId="5A5EB82F">
      <w:pPr>
        <w:rPr>
          <w:highlight w:val="none"/>
        </w:rPr>
      </w:pPr>
      <w:r>
        <w:rPr>
          <w:b/>
          <w:sz w:val="28"/>
          <w:highlight w:val="none"/>
        </w:rPr>
        <w:t>一、评标要求</w:t>
      </w:r>
    </w:p>
    <w:p w14:paraId="5457F024">
      <w:pPr>
        <w:rPr>
          <w:highlight w:val="none"/>
        </w:rPr>
      </w:pPr>
      <w:r>
        <w:rPr>
          <w:b/>
          <w:sz w:val="24"/>
          <w:highlight w:val="none"/>
        </w:rPr>
        <w:t>1.评标方法</w:t>
      </w:r>
    </w:p>
    <w:p w14:paraId="48B29B29">
      <w:pPr>
        <w:ind w:firstLine="420" w:firstLineChars="200"/>
        <w:rPr>
          <w:rFonts w:hint="eastAsia"/>
          <w:highlight w:val="none"/>
          <w:lang w:eastAsia="zh-CN"/>
        </w:rPr>
      </w:pPr>
      <w:r>
        <w:rPr>
          <w:rFonts w:hint="eastAsia"/>
          <w:highlight w:val="none"/>
          <w:lang w:eastAsia="zh-CN"/>
        </w:rPr>
        <w:t>综合评分法,是指响应文件满足招标文件全部实质性要求，且按照评审因素的量化指标评审得分最高的潜在供应商为中标候选人的评标方法。（最低报价不是中标的唯一依据。）</w:t>
      </w:r>
    </w:p>
    <w:p w14:paraId="357F9F63">
      <w:pPr>
        <w:ind w:firstLine="482" w:firstLineChars="200"/>
        <w:rPr>
          <w:highlight w:val="none"/>
        </w:rPr>
      </w:pPr>
      <w:r>
        <w:rPr>
          <w:b/>
          <w:sz w:val="24"/>
          <w:highlight w:val="none"/>
        </w:rPr>
        <w:t>2.评标原则</w:t>
      </w:r>
    </w:p>
    <w:p w14:paraId="32D25243">
      <w:pPr>
        <w:ind w:firstLine="480"/>
        <w:rPr>
          <w:highlight w:val="none"/>
        </w:rPr>
      </w:pPr>
      <w:r>
        <w:rPr>
          <w:highlight w:val="none"/>
        </w:rPr>
        <w:t>2.1评标活动遵循公平、公正、科学和择优的原则，以</w:t>
      </w:r>
      <w:r>
        <w:rPr>
          <w:rFonts w:hint="eastAsia"/>
          <w:highlight w:val="none"/>
          <w:lang w:eastAsia="zh-CN"/>
        </w:rPr>
        <w:t>采购文件</w:t>
      </w:r>
      <w:r>
        <w:rPr>
          <w:highlight w:val="none"/>
        </w:rPr>
        <w:t>和</w:t>
      </w:r>
      <w:r>
        <w:rPr>
          <w:rFonts w:hint="eastAsia"/>
          <w:highlight w:val="none"/>
          <w:lang w:eastAsia="zh-CN"/>
        </w:rPr>
        <w:t>响应文件</w:t>
      </w:r>
      <w:r>
        <w:rPr>
          <w:highlight w:val="none"/>
        </w:rPr>
        <w:t>为评标的基本依据，并按照</w:t>
      </w:r>
      <w:r>
        <w:rPr>
          <w:rFonts w:hint="eastAsia"/>
          <w:highlight w:val="none"/>
          <w:lang w:eastAsia="zh-CN"/>
        </w:rPr>
        <w:t>采购文件</w:t>
      </w:r>
      <w:r>
        <w:rPr>
          <w:highlight w:val="none"/>
        </w:rPr>
        <w:t>规定的评标方法和评标标准进行评标。</w:t>
      </w:r>
    </w:p>
    <w:p w14:paraId="53EACA4D">
      <w:pPr>
        <w:ind w:firstLine="480"/>
        <w:rPr>
          <w:highlight w:val="none"/>
        </w:rPr>
      </w:pPr>
      <w:r>
        <w:rPr>
          <w:highlight w:val="none"/>
        </w:rPr>
        <w:t>2.2具体评标事项由评标委员会负责，并按</w:t>
      </w:r>
      <w:r>
        <w:rPr>
          <w:rFonts w:hint="eastAsia"/>
          <w:highlight w:val="none"/>
          <w:lang w:eastAsia="zh-CN"/>
        </w:rPr>
        <w:t>采购文件</w:t>
      </w:r>
      <w:r>
        <w:rPr>
          <w:highlight w:val="none"/>
        </w:rPr>
        <w:t>的规定办法进行评审。</w:t>
      </w:r>
    </w:p>
    <w:p w14:paraId="583E0A7D">
      <w:pPr>
        <w:ind w:firstLine="480"/>
        <w:rPr>
          <w:highlight w:val="none"/>
        </w:rPr>
      </w:pPr>
      <w:r>
        <w:rPr>
          <w:highlight w:val="none"/>
        </w:rPr>
        <w:t>2.3合格</w:t>
      </w:r>
      <w:r>
        <w:rPr>
          <w:rFonts w:hint="eastAsia"/>
          <w:highlight w:val="none"/>
          <w:lang w:eastAsia="zh-CN"/>
        </w:rPr>
        <w:t>潜在供应商</w:t>
      </w:r>
      <w:r>
        <w:rPr>
          <w:highlight w:val="none"/>
        </w:rPr>
        <w:t>不足须知前附表中约定的有效供应商家数的，不得评标。</w:t>
      </w:r>
    </w:p>
    <w:p w14:paraId="06DA0C52">
      <w:pPr>
        <w:rPr>
          <w:highlight w:val="none"/>
        </w:rPr>
      </w:pPr>
      <w:r>
        <w:rPr>
          <w:b/>
          <w:sz w:val="24"/>
          <w:highlight w:val="none"/>
        </w:rPr>
        <w:t>3.评标委员会</w:t>
      </w:r>
    </w:p>
    <w:p w14:paraId="706CC4CB">
      <w:pPr>
        <w:ind w:firstLine="480"/>
        <w:rPr>
          <w:highlight w:val="none"/>
        </w:rPr>
      </w:pPr>
      <w:r>
        <w:rPr>
          <w:highlight w:val="none"/>
        </w:rPr>
        <w:t>3.1评标委员会由采购人代表和评审专家组成，成员人数应当为</w:t>
      </w:r>
      <w:r>
        <w:rPr>
          <w:rFonts w:hint="eastAsia"/>
          <w:highlight w:val="none"/>
          <w:lang w:val="en-US" w:eastAsia="zh-CN"/>
        </w:rPr>
        <w:t>3</w:t>
      </w:r>
      <w:r>
        <w:rPr>
          <w:highlight w:val="none"/>
        </w:rPr>
        <w:t>人及以上单数，其中评审专家不得少于成员总数的三分之二。</w:t>
      </w:r>
    </w:p>
    <w:p w14:paraId="568BD599">
      <w:pPr>
        <w:ind w:firstLine="480"/>
        <w:rPr>
          <w:highlight w:val="none"/>
        </w:rPr>
      </w:pPr>
      <w:r>
        <w:rPr>
          <w:highlight w:val="none"/>
        </w:rPr>
        <w:t>3.2评标应遵守下列评标纪律：</w:t>
      </w:r>
    </w:p>
    <w:p w14:paraId="5BFB6003">
      <w:pPr>
        <w:ind w:firstLine="480"/>
        <w:rPr>
          <w:highlight w:val="none"/>
        </w:rPr>
      </w:pPr>
      <w:r>
        <w:rPr>
          <w:highlight w:val="none"/>
        </w:rPr>
        <w:t>（1）评标情况不得私自外泄，有关信息由</w:t>
      </w:r>
      <w:r>
        <w:rPr>
          <w:rFonts w:hint="eastAsia"/>
          <w:highlight w:val="none"/>
          <w:lang w:val="en-US" w:eastAsia="zh-CN"/>
        </w:rPr>
        <w:t>广东江门幼儿师范高等专科学校</w:t>
      </w:r>
      <w:r>
        <w:rPr>
          <w:highlight w:val="none"/>
        </w:rPr>
        <w:t>统一对外发布。</w:t>
      </w:r>
    </w:p>
    <w:p w14:paraId="527285FB">
      <w:pPr>
        <w:ind w:firstLine="480"/>
        <w:rPr>
          <w:highlight w:val="none"/>
        </w:rPr>
      </w:pPr>
      <w:r>
        <w:rPr>
          <w:highlight w:val="none"/>
        </w:rPr>
        <w:t>（2）对</w:t>
      </w:r>
      <w:r>
        <w:rPr>
          <w:rFonts w:hint="eastAsia"/>
          <w:highlight w:val="none"/>
          <w:lang w:eastAsia="zh-CN"/>
        </w:rPr>
        <w:t>潜在供应商</w:t>
      </w:r>
      <w:r>
        <w:rPr>
          <w:highlight w:val="none"/>
        </w:rPr>
        <w:t>提供的要求保密的资料，不得摘记翻印和外传。</w:t>
      </w:r>
    </w:p>
    <w:p w14:paraId="76112902">
      <w:pPr>
        <w:ind w:firstLine="480"/>
        <w:rPr>
          <w:highlight w:val="none"/>
        </w:rPr>
      </w:pPr>
      <w:r>
        <w:rPr>
          <w:highlight w:val="none"/>
        </w:rPr>
        <w:t>（3）不得收受</w:t>
      </w:r>
      <w:r>
        <w:rPr>
          <w:rFonts w:hint="eastAsia"/>
          <w:highlight w:val="none"/>
          <w:lang w:eastAsia="zh-CN"/>
        </w:rPr>
        <w:t>潜在</w:t>
      </w:r>
      <w:r>
        <w:rPr>
          <w:highlight w:val="none"/>
        </w:rPr>
        <w:t>供应商或有关人员的任何礼物，不得串联鼓动其他人袒护某</w:t>
      </w:r>
      <w:r>
        <w:rPr>
          <w:rFonts w:hint="eastAsia"/>
          <w:highlight w:val="none"/>
          <w:lang w:eastAsia="zh-CN"/>
        </w:rPr>
        <w:t>潜在供应商</w:t>
      </w:r>
      <w:r>
        <w:rPr>
          <w:highlight w:val="none"/>
        </w:rPr>
        <w:t>。若与</w:t>
      </w:r>
      <w:r>
        <w:rPr>
          <w:rFonts w:hint="eastAsia"/>
          <w:highlight w:val="none"/>
          <w:lang w:eastAsia="zh-CN"/>
        </w:rPr>
        <w:t>潜在供应商</w:t>
      </w:r>
      <w:r>
        <w:rPr>
          <w:highlight w:val="none"/>
        </w:rPr>
        <w:t>存在利害关系，则应主动声明并回避。</w:t>
      </w:r>
    </w:p>
    <w:p w14:paraId="37073F2E">
      <w:pPr>
        <w:ind w:firstLine="480"/>
        <w:rPr>
          <w:highlight w:val="none"/>
        </w:rPr>
      </w:pPr>
      <w:r>
        <w:rPr>
          <w:highlight w:val="none"/>
        </w:rPr>
        <w:t>（4）全体评委应按照</w:t>
      </w:r>
      <w:r>
        <w:rPr>
          <w:rFonts w:hint="eastAsia"/>
          <w:highlight w:val="none"/>
          <w:lang w:eastAsia="zh-CN"/>
        </w:rPr>
        <w:t>采购文件</w:t>
      </w:r>
      <w:r>
        <w:rPr>
          <w:highlight w:val="none"/>
        </w:rPr>
        <w:t>规定进行评标，一切认定事项应查有实据且不得弄虚作假。</w:t>
      </w:r>
    </w:p>
    <w:p w14:paraId="0FB83D6D">
      <w:pPr>
        <w:ind w:firstLine="480"/>
        <w:rPr>
          <w:highlight w:val="none"/>
        </w:rPr>
      </w:pPr>
      <w:r>
        <w:rPr>
          <w:highlight w:val="none"/>
        </w:rPr>
        <w:t>（5）评标委员会各成员应当独立对每个</w:t>
      </w:r>
      <w:r>
        <w:rPr>
          <w:rFonts w:hint="eastAsia"/>
          <w:highlight w:val="none"/>
          <w:lang w:eastAsia="zh-CN"/>
        </w:rPr>
        <w:t>潜在供应商</w:t>
      </w:r>
      <w:r>
        <w:rPr>
          <w:highlight w:val="none"/>
        </w:rPr>
        <w:t>的</w:t>
      </w:r>
      <w:r>
        <w:rPr>
          <w:rFonts w:hint="eastAsia"/>
          <w:highlight w:val="none"/>
          <w:lang w:eastAsia="zh-CN"/>
        </w:rPr>
        <w:t>响应文件</w:t>
      </w:r>
      <w:r>
        <w:rPr>
          <w:highlight w:val="none"/>
        </w:rPr>
        <w:t>进行评价，并对评价意见承担个人责任。评审过程中，不得发表倾向性言论。</w:t>
      </w:r>
    </w:p>
    <w:p w14:paraId="619048F2">
      <w:pPr>
        <w:ind w:firstLine="480"/>
        <w:rPr>
          <w:highlight w:val="none"/>
        </w:rPr>
      </w:pPr>
      <w:r>
        <w:rPr>
          <w:highlight w:val="none"/>
        </w:rPr>
        <w:t>※对违反评标纪律的评委，将取消其评委资格，对评标工作造成严重损失者将予以通报批评乃至追究法律责任。</w:t>
      </w:r>
    </w:p>
    <w:p w14:paraId="0AB52A92">
      <w:pPr>
        <w:rPr>
          <w:highlight w:val="none"/>
        </w:rPr>
      </w:pPr>
      <w:r>
        <w:rPr>
          <w:b/>
          <w:sz w:val="24"/>
          <w:highlight w:val="none"/>
        </w:rPr>
        <w:t>4.有下列情形之一的，视为</w:t>
      </w:r>
      <w:r>
        <w:rPr>
          <w:rFonts w:hint="eastAsia"/>
          <w:b/>
          <w:sz w:val="24"/>
          <w:highlight w:val="none"/>
          <w:lang w:eastAsia="zh-CN"/>
        </w:rPr>
        <w:t>潜在供应商</w:t>
      </w:r>
      <w:r>
        <w:rPr>
          <w:b/>
          <w:sz w:val="24"/>
          <w:highlight w:val="none"/>
        </w:rPr>
        <w:t>串通投标，其投标无效；</w:t>
      </w:r>
    </w:p>
    <w:p w14:paraId="05382E99">
      <w:pPr>
        <w:ind w:firstLine="480"/>
        <w:rPr>
          <w:highlight w:val="none"/>
        </w:rPr>
      </w:pPr>
      <w:r>
        <w:rPr>
          <w:highlight w:val="none"/>
        </w:rPr>
        <w:t>4.1不同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由同一单位或者个人编制；</w:t>
      </w:r>
    </w:p>
    <w:p w14:paraId="7EF46C8F">
      <w:pPr>
        <w:ind w:firstLine="480"/>
        <w:rPr>
          <w:highlight w:val="none"/>
        </w:rPr>
      </w:pPr>
      <w:r>
        <w:rPr>
          <w:highlight w:val="none"/>
        </w:rPr>
        <w:t>4.2不同</w:t>
      </w:r>
      <w:r>
        <w:rPr>
          <w:rFonts w:hint="eastAsia"/>
          <w:highlight w:val="none"/>
          <w:lang w:eastAsia="zh-CN"/>
        </w:rPr>
        <w:t>潜在供应商</w:t>
      </w:r>
      <w:r>
        <w:rPr>
          <w:highlight w:val="none"/>
        </w:rPr>
        <w:t>委托同一单位或者个人办理投标事宜；</w:t>
      </w:r>
    </w:p>
    <w:p w14:paraId="19938534">
      <w:pPr>
        <w:ind w:firstLine="480"/>
        <w:rPr>
          <w:highlight w:val="none"/>
        </w:rPr>
      </w:pPr>
      <w:r>
        <w:rPr>
          <w:highlight w:val="none"/>
        </w:rPr>
        <w:t>4.3不同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载明的项目管理成员或者联系人员为同一人；</w:t>
      </w:r>
    </w:p>
    <w:p w14:paraId="4CDD6981">
      <w:pPr>
        <w:ind w:firstLine="480"/>
        <w:rPr>
          <w:highlight w:val="none"/>
        </w:rPr>
      </w:pPr>
      <w:r>
        <w:rPr>
          <w:highlight w:val="none"/>
        </w:rPr>
        <w:t>4.4不同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异常一致或者投标报价呈规律性差异；</w:t>
      </w:r>
    </w:p>
    <w:p w14:paraId="284022E3">
      <w:pPr>
        <w:ind w:firstLine="480"/>
        <w:rPr>
          <w:highlight w:val="none"/>
        </w:rPr>
      </w:pPr>
      <w:r>
        <w:rPr>
          <w:highlight w:val="none"/>
        </w:rPr>
        <w:t>4.5不同</w:t>
      </w:r>
      <w:r>
        <w:rPr>
          <w:rFonts w:hint="eastAsia"/>
          <w:highlight w:val="none"/>
          <w:lang w:eastAsia="zh-CN"/>
        </w:rPr>
        <w:t>潜在供应商</w:t>
      </w:r>
      <w:r>
        <w:rPr>
          <w:highlight w:val="none"/>
        </w:rPr>
        <w:t>的</w:t>
      </w:r>
      <w:r>
        <w:rPr>
          <w:rFonts w:hint="eastAsia"/>
          <w:highlight w:val="none"/>
          <w:lang w:eastAsia="zh-CN"/>
        </w:rPr>
        <w:t>响应文件</w:t>
      </w:r>
      <w:r>
        <w:rPr>
          <w:highlight w:val="none"/>
        </w:rPr>
        <w:t>相互混装；</w:t>
      </w:r>
    </w:p>
    <w:p w14:paraId="489E2492">
      <w:pPr>
        <w:ind w:firstLine="480"/>
        <w:rPr>
          <w:highlight w:val="none"/>
        </w:rPr>
      </w:pPr>
      <w:r>
        <w:rPr>
          <w:highlight w:val="none"/>
        </w:rPr>
        <w:t>4.6不同</w:t>
      </w:r>
      <w:r>
        <w:rPr>
          <w:rFonts w:hint="eastAsia"/>
          <w:highlight w:val="none"/>
          <w:lang w:eastAsia="zh-CN"/>
        </w:rPr>
        <w:t>潜在供应商</w:t>
      </w:r>
      <w:r>
        <w:rPr>
          <w:highlight w:val="none"/>
        </w:rPr>
        <w:t>的投标保证金或购买电子保函支付款为从同一单位或个人的账户转出；</w:t>
      </w:r>
    </w:p>
    <w:p w14:paraId="7623A6FA">
      <w:pPr>
        <w:ind w:firstLine="480"/>
        <w:rPr>
          <w:highlight w:val="none"/>
        </w:rPr>
      </w:pPr>
      <w:r>
        <w:rPr>
          <w:highlight w:val="none"/>
        </w:rPr>
        <w:t>4.7</w:t>
      </w:r>
      <w:r>
        <w:rPr>
          <w:rFonts w:hint="eastAsia"/>
          <w:highlight w:val="none"/>
          <w:lang w:eastAsia="zh-CN"/>
        </w:rPr>
        <w:t>潜在供应商</w:t>
      </w:r>
      <w:r>
        <w:rPr>
          <w:highlight w:val="none"/>
        </w:rPr>
        <w:t>上传的电子</w:t>
      </w:r>
      <w:r>
        <w:rPr>
          <w:rFonts w:hint="eastAsia"/>
          <w:highlight w:val="none"/>
          <w:lang w:eastAsia="zh-CN"/>
        </w:rPr>
        <w:t>响应文件</w:t>
      </w:r>
      <w:r>
        <w:rPr>
          <w:highlight w:val="none"/>
        </w:rPr>
        <w:t>使用该项目其他</w:t>
      </w:r>
      <w:r>
        <w:rPr>
          <w:rFonts w:hint="eastAsia"/>
          <w:highlight w:val="none"/>
          <w:lang w:eastAsia="zh-CN"/>
        </w:rPr>
        <w:t>潜在供应商</w:t>
      </w:r>
      <w:r>
        <w:rPr>
          <w:highlight w:val="none"/>
        </w:rPr>
        <w:t>的数字证书加密的或加盖该项目的其他</w:t>
      </w:r>
      <w:r>
        <w:rPr>
          <w:rFonts w:hint="eastAsia"/>
          <w:highlight w:val="none"/>
          <w:lang w:eastAsia="zh-CN"/>
        </w:rPr>
        <w:t>潜在供应商</w:t>
      </w:r>
      <w:r>
        <w:rPr>
          <w:highlight w:val="none"/>
        </w:rPr>
        <w:t>的电子印章的。</w:t>
      </w:r>
    </w:p>
    <w:p w14:paraId="515D56F4">
      <w:pPr>
        <w:ind w:firstLine="480"/>
        <w:rPr>
          <w:highlight w:val="none"/>
        </w:rPr>
      </w:pPr>
      <w:r>
        <w:rPr>
          <w:highlight w:val="none"/>
        </w:rPr>
        <w:t xml:space="preserve"> 说明：在评标过程中发现</w:t>
      </w:r>
      <w:r>
        <w:rPr>
          <w:rFonts w:hint="eastAsia"/>
          <w:highlight w:val="none"/>
          <w:lang w:eastAsia="zh-CN"/>
        </w:rPr>
        <w:t>潜在供应商</w:t>
      </w:r>
      <w:r>
        <w:rPr>
          <w:highlight w:val="none"/>
        </w:rPr>
        <w:t>有上述情形的，评标委员会应当认定其投标无效。同时，项目评审时被认定为串通投标的</w:t>
      </w:r>
      <w:r>
        <w:rPr>
          <w:rFonts w:hint="eastAsia"/>
          <w:highlight w:val="none"/>
          <w:lang w:eastAsia="zh-CN"/>
        </w:rPr>
        <w:t>潜在供应商</w:t>
      </w:r>
      <w:r>
        <w:rPr>
          <w:highlight w:val="none"/>
        </w:rPr>
        <w:t>不得参加该合同项下的采购活动。</w:t>
      </w:r>
    </w:p>
    <w:p w14:paraId="3F4813A3">
      <w:pPr>
        <w:rPr>
          <w:highlight w:val="none"/>
        </w:rPr>
      </w:pPr>
      <w:r>
        <w:rPr>
          <w:b/>
          <w:sz w:val="24"/>
          <w:highlight w:val="none"/>
        </w:rPr>
        <w:t>5.投标无效的情形</w:t>
      </w:r>
    </w:p>
    <w:p w14:paraId="7551314E">
      <w:pPr>
        <w:ind w:firstLine="480"/>
        <w:rPr>
          <w:highlight w:val="none"/>
        </w:rPr>
      </w:pPr>
      <w:r>
        <w:rPr>
          <w:highlight w:val="none"/>
        </w:rPr>
        <w:t>详见资格性审查、符合性审查和</w:t>
      </w:r>
      <w:r>
        <w:rPr>
          <w:rFonts w:hint="eastAsia"/>
          <w:highlight w:val="none"/>
          <w:lang w:eastAsia="zh-CN"/>
        </w:rPr>
        <w:t>采购文件</w:t>
      </w:r>
      <w:r>
        <w:rPr>
          <w:highlight w:val="none"/>
        </w:rPr>
        <w:t>其他投标无效条款。</w:t>
      </w:r>
    </w:p>
    <w:p w14:paraId="7027D204">
      <w:pPr>
        <w:rPr>
          <w:highlight w:val="none"/>
        </w:rPr>
      </w:pPr>
      <w:r>
        <w:rPr>
          <w:b/>
          <w:sz w:val="24"/>
          <w:highlight w:val="none"/>
        </w:rPr>
        <w:t>6.定标</w:t>
      </w:r>
    </w:p>
    <w:p w14:paraId="024E8B30">
      <w:pPr>
        <w:ind w:firstLine="480"/>
        <w:rPr>
          <w:highlight w:val="none"/>
        </w:rPr>
      </w:pPr>
      <w:r>
        <w:rPr>
          <w:highlight w:val="none"/>
        </w:rPr>
        <w:t>评标委员会按照</w:t>
      </w:r>
      <w:r>
        <w:rPr>
          <w:rFonts w:hint="eastAsia"/>
          <w:highlight w:val="none"/>
          <w:lang w:eastAsia="zh-CN"/>
        </w:rPr>
        <w:t>采购文件</w:t>
      </w:r>
      <w:r>
        <w:rPr>
          <w:highlight w:val="none"/>
        </w:rPr>
        <w:t>确定的评标方法、步骤、标准，对</w:t>
      </w:r>
      <w:r>
        <w:rPr>
          <w:rFonts w:hint="eastAsia"/>
          <w:highlight w:val="none"/>
          <w:lang w:eastAsia="zh-CN"/>
        </w:rPr>
        <w:t>响应文件</w:t>
      </w:r>
      <w:r>
        <w:rPr>
          <w:highlight w:val="none"/>
        </w:rPr>
        <w:t>进行评审。评标结束后，对</w:t>
      </w:r>
      <w:r>
        <w:rPr>
          <w:rFonts w:hint="eastAsia"/>
          <w:highlight w:val="none"/>
          <w:lang w:eastAsia="zh-CN"/>
        </w:rPr>
        <w:t>潜在供应商</w:t>
      </w:r>
      <w:r>
        <w:rPr>
          <w:highlight w:val="none"/>
        </w:rPr>
        <w:t>的评审名次进行排序，确定</w:t>
      </w:r>
      <w:r>
        <w:rPr>
          <w:rFonts w:hint="eastAsia"/>
          <w:highlight w:val="none"/>
          <w:lang w:eastAsia="zh-CN"/>
        </w:rPr>
        <w:t>潜在供应商</w:t>
      </w:r>
      <w:r>
        <w:rPr>
          <w:highlight w:val="none"/>
        </w:rPr>
        <w:t>或者推荐中标候选人。</w:t>
      </w:r>
    </w:p>
    <w:p w14:paraId="634B591B">
      <w:pPr>
        <w:rPr>
          <w:highlight w:val="none"/>
        </w:rPr>
      </w:pPr>
      <w:r>
        <w:rPr>
          <w:b/>
          <w:sz w:val="24"/>
          <w:highlight w:val="none"/>
        </w:rPr>
        <w:t>7.价格修正</w:t>
      </w:r>
    </w:p>
    <w:p w14:paraId="1F326F55">
      <w:pPr>
        <w:ind w:firstLine="480"/>
        <w:rPr>
          <w:highlight w:val="none"/>
        </w:rPr>
      </w:pPr>
      <w:r>
        <w:rPr>
          <w:highlight w:val="none"/>
        </w:rPr>
        <w:t>对报价的计算错误按以下原则修正：</w:t>
      </w:r>
    </w:p>
    <w:p w14:paraId="16580F95">
      <w:pPr>
        <w:ind w:firstLine="480"/>
        <w:rPr>
          <w:highlight w:val="none"/>
        </w:rPr>
      </w:pPr>
      <w:r>
        <w:rPr>
          <w:highlight w:val="none"/>
        </w:rPr>
        <w:t>（1）</w:t>
      </w:r>
      <w:r>
        <w:rPr>
          <w:rFonts w:hint="eastAsia"/>
          <w:highlight w:val="none"/>
          <w:lang w:eastAsia="zh-CN"/>
        </w:rPr>
        <w:t>响应文件</w:t>
      </w:r>
      <w:r>
        <w:rPr>
          <w:highlight w:val="none"/>
        </w:rPr>
        <w:t>中开标一览表内容与</w:t>
      </w:r>
      <w:r>
        <w:rPr>
          <w:rFonts w:hint="eastAsia"/>
          <w:highlight w:val="none"/>
          <w:lang w:eastAsia="zh-CN"/>
        </w:rPr>
        <w:t>响应文件</w:t>
      </w:r>
      <w:r>
        <w:rPr>
          <w:highlight w:val="none"/>
        </w:rPr>
        <w:t>中相应内容不一致的，以开标一览表为准；</w:t>
      </w:r>
    </w:p>
    <w:p w14:paraId="2811BEB7">
      <w:pPr>
        <w:ind w:firstLine="480"/>
        <w:rPr>
          <w:highlight w:val="none"/>
        </w:rPr>
      </w:pPr>
      <w:r>
        <w:rPr>
          <w:highlight w:val="none"/>
        </w:rPr>
        <w:t>（2）大写金额和小写金额不一致的，以大写金额为准；</w:t>
      </w:r>
    </w:p>
    <w:p w14:paraId="59BAACEB">
      <w:pPr>
        <w:ind w:firstLine="480"/>
        <w:rPr>
          <w:highlight w:val="none"/>
        </w:rPr>
      </w:pPr>
      <w:r>
        <w:rPr>
          <w:highlight w:val="none"/>
        </w:rPr>
        <w:t>（3）单价金额小数点或者百分比有明显错位的，以开标一览表的总价为准，并修改单价。</w:t>
      </w:r>
    </w:p>
    <w:p w14:paraId="43A3F28B">
      <w:pPr>
        <w:ind w:firstLine="480"/>
        <w:rPr>
          <w:highlight w:val="none"/>
        </w:rPr>
      </w:pPr>
      <w:r>
        <w:rPr>
          <w:highlight w:val="none"/>
        </w:rPr>
        <w:t>（4）总价金额与按单价汇总金额不一致的，以单价金额计算结果为准。但是单价金额计算结果超过预算价的，对其按无效投标处理。</w:t>
      </w:r>
    </w:p>
    <w:p w14:paraId="66A56094">
      <w:pPr>
        <w:ind w:firstLine="480"/>
        <w:rPr>
          <w:highlight w:val="none"/>
        </w:rPr>
      </w:pPr>
      <w:r>
        <w:rPr>
          <w:highlight w:val="none"/>
        </w:rPr>
        <w:t>（5）若投标客户端上传的电子报价数据与电子</w:t>
      </w:r>
      <w:r>
        <w:rPr>
          <w:rFonts w:hint="eastAsia"/>
          <w:highlight w:val="none"/>
          <w:lang w:eastAsia="zh-CN"/>
        </w:rPr>
        <w:t>响应文件</w:t>
      </w:r>
      <w:r>
        <w:rPr>
          <w:highlight w:val="none"/>
        </w:rPr>
        <w:t>价格不一致的，以电子报价数据为准。</w:t>
      </w:r>
    </w:p>
    <w:p w14:paraId="29CD08C6">
      <w:pPr>
        <w:ind w:firstLine="480"/>
        <w:rPr>
          <w:highlight w:val="none"/>
        </w:rPr>
      </w:pPr>
      <w:r>
        <w:rPr>
          <w:highlight w:val="none"/>
        </w:rPr>
        <w:t>注：同时出现两种以上不一致的，按照前款规定的顺序在系统上进行价格澄清。澄清后的价格加盖电子印章确认后产生约束力，但不得超出</w:t>
      </w:r>
      <w:r>
        <w:rPr>
          <w:rFonts w:hint="eastAsia"/>
          <w:highlight w:val="none"/>
          <w:lang w:eastAsia="zh-CN"/>
        </w:rPr>
        <w:t>响应文件</w:t>
      </w:r>
      <w:r>
        <w:rPr>
          <w:highlight w:val="none"/>
        </w:rPr>
        <w:t>的范围或者改变</w:t>
      </w:r>
      <w:r>
        <w:rPr>
          <w:rFonts w:hint="eastAsia"/>
          <w:highlight w:val="none"/>
          <w:lang w:eastAsia="zh-CN"/>
        </w:rPr>
        <w:t>响应文件</w:t>
      </w:r>
      <w:r>
        <w:rPr>
          <w:highlight w:val="none"/>
        </w:rPr>
        <w:t>的实质性内容，</w:t>
      </w:r>
      <w:r>
        <w:rPr>
          <w:rFonts w:hint="eastAsia"/>
          <w:highlight w:val="none"/>
          <w:lang w:eastAsia="zh-CN"/>
        </w:rPr>
        <w:t>潜在供应商</w:t>
      </w:r>
      <w:r>
        <w:rPr>
          <w:highlight w:val="none"/>
        </w:rPr>
        <w:t>不确认的，其投标无效。</w:t>
      </w:r>
    </w:p>
    <w:p w14:paraId="0C98D672">
      <w:pPr>
        <w:rPr>
          <w:highlight w:val="none"/>
        </w:rPr>
      </w:pPr>
      <w:r>
        <w:rPr>
          <w:b/>
          <w:sz w:val="28"/>
          <w:highlight w:val="none"/>
        </w:rPr>
        <w:t>二.政府采购政策落实</w:t>
      </w:r>
    </w:p>
    <w:p w14:paraId="44DB64B7">
      <w:pPr>
        <w:rPr>
          <w:highlight w:val="none"/>
        </w:rPr>
      </w:pPr>
      <w:r>
        <w:rPr>
          <w:b/>
          <w:sz w:val="24"/>
          <w:highlight w:val="none"/>
        </w:rPr>
        <w:t>1.节能、环保要求</w:t>
      </w:r>
    </w:p>
    <w:p w14:paraId="7BF584D0">
      <w:pPr>
        <w:ind w:firstLine="480"/>
        <w:rPr>
          <w:highlight w:val="none"/>
        </w:rPr>
      </w:pPr>
      <w:r>
        <w:rPr>
          <w:highlight w:val="none"/>
        </w:rPr>
        <w:t>采购的产品属于品目清单范围的，将依据国家确定的认证机构出具的、处于有效期之内的节能产品、环境标志产品认证证书，对获得证书的产品实施政府优先采购或强制采购，具体按照本</w:t>
      </w:r>
      <w:r>
        <w:rPr>
          <w:rFonts w:hint="eastAsia"/>
          <w:highlight w:val="none"/>
          <w:lang w:eastAsia="zh-CN"/>
        </w:rPr>
        <w:t>采购文件</w:t>
      </w:r>
      <w:r>
        <w:rPr>
          <w:highlight w:val="none"/>
        </w:rPr>
        <w:t>相关要求执行。</w:t>
      </w:r>
    </w:p>
    <w:p w14:paraId="495D3D5B">
      <w:pPr>
        <w:ind w:firstLine="480"/>
        <w:rPr>
          <w:highlight w:val="none"/>
        </w:rPr>
      </w:pPr>
      <w:r>
        <w:rPr>
          <w:highlight w:val="none"/>
        </w:rPr>
        <w:t>相关认证机构和获证产品信息以市场监管总局组织建立的节能产品、环境标志产品认证结果信息发布平台公布为准。</w:t>
      </w:r>
    </w:p>
    <w:p w14:paraId="2104B9CC">
      <w:pPr>
        <w:rPr>
          <w:highlight w:val="none"/>
        </w:rPr>
      </w:pPr>
      <w:r>
        <w:rPr>
          <w:b/>
          <w:sz w:val="24"/>
          <w:highlight w:val="none"/>
        </w:rPr>
        <w:t>2.对小型、微型企业、监狱企业或残疾人福利性单位给予价格扣除</w:t>
      </w:r>
    </w:p>
    <w:p w14:paraId="6947D709">
      <w:pPr>
        <w:ind w:firstLine="480"/>
        <w:rPr>
          <w:highlight w:val="none"/>
        </w:rPr>
      </w:pPr>
      <w:r>
        <w:rPr>
          <w:highlight w:val="none"/>
        </w:rPr>
        <w:t>依照《政府采购促进中小企业发展管理办法》、《支持监狱企业发展有关问题的通知》和《财政部 民政部</w:t>
      </w:r>
      <w:r>
        <w:rPr>
          <w:highlight w:val="none"/>
        </w:rPr>
        <w:tab/>
      </w:r>
      <w:r>
        <w:rPr>
          <w:highlight w:val="none"/>
        </w:rPr>
        <w:tab/>
      </w:r>
      <w:r>
        <w:rPr>
          <w:highlight w:val="none"/>
        </w:rPr>
        <w:t xml:space="preserve"> 中国残疾人联合会关于促进残疾人就业政府采购政策的通知》的规定，凡符合享受《政府采购促进中小企业发展管理办法》规定的中小企业扶持政策的单位，按照以下比例给予相应的价格扣除：（监狱企业、残疾人福利性单位视同为小、微企业）。</w:t>
      </w:r>
    </w:p>
    <w:p w14:paraId="4EA264C5">
      <w:pPr>
        <w:rPr>
          <w:highlight w:val="none"/>
        </w:rPr>
      </w:pPr>
      <w:r>
        <w:rPr>
          <w:b/>
          <w:sz w:val="24"/>
          <w:highlight w:val="none"/>
        </w:rPr>
        <w:t>3.价格扣除相关要求</w:t>
      </w:r>
    </w:p>
    <w:tbl>
      <w:tblPr>
        <w:tblStyle w:val="11"/>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81"/>
        <w:gridCol w:w="2160"/>
        <w:gridCol w:w="2160"/>
        <w:gridCol w:w="1246"/>
        <w:gridCol w:w="2160"/>
      </w:tblGrid>
      <w:tr w14:paraId="2D9F64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81" w:type="dxa"/>
          </w:tcPr>
          <w:p w14:paraId="46EDBA4A">
            <w:pPr>
              <w:rPr>
                <w:highlight w:val="none"/>
              </w:rPr>
            </w:pPr>
            <w:r>
              <w:rPr>
                <w:highlight w:val="none"/>
              </w:rPr>
              <w:t>序号</w:t>
            </w:r>
          </w:p>
        </w:tc>
        <w:tc>
          <w:tcPr>
            <w:tcW w:w="2160" w:type="dxa"/>
          </w:tcPr>
          <w:p w14:paraId="6F80F63B">
            <w:pPr>
              <w:rPr>
                <w:highlight w:val="none"/>
              </w:rPr>
            </w:pPr>
            <w:r>
              <w:rPr>
                <w:highlight w:val="none"/>
              </w:rPr>
              <w:t>情形</w:t>
            </w:r>
          </w:p>
        </w:tc>
        <w:tc>
          <w:tcPr>
            <w:tcW w:w="2160" w:type="dxa"/>
          </w:tcPr>
          <w:p w14:paraId="3E794F4B">
            <w:pPr>
              <w:rPr>
                <w:highlight w:val="none"/>
              </w:rPr>
            </w:pPr>
            <w:r>
              <w:rPr>
                <w:highlight w:val="none"/>
              </w:rPr>
              <w:t>适用对象</w:t>
            </w:r>
          </w:p>
        </w:tc>
        <w:tc>
          <w:tcPr>
            <w:tcW w:w="1246" w:type="dxa"/>
          </w:tcPr>
          <w:p w14:paraId="0AAB32BD">
            <w:pPr>
              <w:rPr>
                <w:highlight w:val="none"/>
              </w:rPr>
            </w:pPr>
            <w:r>
              <w:rPr>
                <w:highlight w:val="none"/>
              </w:rPr>
              <w:t>价格扣除比例</w:t>
            </w:r>
          </w:p>
        </w:tc>
        <w:tc>
          <w:tcPr>
            <w:tcW w:w="2160" w:type="dxa"/>
          </w:tcPr>
          <w:p w14:paraId="2648E012">
            <w:pPr>
              <w:rPr>
                <w:highlight w:val="none"/>
              </w:rPr>
            </w:pPr>
            <w:r>
              <w:rPr>
                <w:highlight w:val="none"/>
              </w:rPr>
              <w:t>计算公式</w:t>
            </w:r>
          </w:p>
        </w:tc>
      </w:tr>
      <w:tr w14:paraId="5FF0F1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7" w:type="dxa"/>
            <w:gridSpan w:val="5"/>
          </w:tcPr>
          <w:p w14:paraId="15E24467">
            <w:pPr>
              <w:jc w:val="left"/>
              <w:rPr>
                <w:highlight w:val="none"/>
              </w:rPr>
            </w:pPr>
            <w:r>
              <w:rPr>
                <w:highlight w:val="none"/>
              </w:rPr>
              <w:t>注：（1）上述评标价仅用于计算价格分，成交金额以实际投标价为准。</w:t>
            </w:r>
            <w:r>
              <w:rPr>
                <w:highlight w:val="none"/>
              </w:rPr>
              <w:tab/>
            </w:r>
            <w:r>
              <w:rPr>
                <w:highlight w:val="none"/>
              </w:rPr>
              <w:tab/>
            </w:r>
            <w:r>
              <w:rPr>
                <w:highlight w:val="none"/>
              </w:rPr>
              <w:tab/>
            </w:r>
            <w:r>
              <w:rPr>
                <w:highlight w:val="none"/>
              </w:rPr>
              <w:tab/>
            </w:r>
            <w:r>
              <w:rPr>
                <w:highlight w:val="none"/>
              </w:rPr>
              <w:tab/>
            </w:r>
            <w:r>
              <w:rPr>
                <w:highlight w:val="none"/>
              </w:rPr>
              <w:t xml:space="preserve"> （2）组成联合体的大中型企业和其他自然人、法人或者其他组织、与小型、微型企业之间不得存在投资关系。</w:t>
            </w:r>
          </w:p>
        </w:tc>
      </w:tr>
    </w:tbl>
    <w:p w14:paraId="56787E8C">
      <w:pPr>
        <w:ind w:firstLine="480"/>
        <w:rPr>
          <w:highlight w:val="none"/>
        </w:rPr>
      </w:pPr>
      <w:r>
        <w:rPr>
          <w:highlight w:val="none"/>
        </w:rPr>
        <w:t>（1）所称小型和微型企业应当符合以下条件：</w:t>
      </w:r>
    </w:p>
    <w:p w14:paraId="24D04684">
      <w:pPr>
        <w:ind w:firstLine="480"/>
        <w:rPr>
          <w:highlight w:val="none"/>
        </w:rPr>
      </w:pPr>
      <w:r>
        <w:rPr>
          <w:highlight w:val="none"/>
        </w:rPr>
        <w:t>在中华人民共和国境内依法设立，依据国务院批准的中小企业划分标准确定的小型企业和微型企业，但与大企业的负责人为同一人，或者与大企业存在直接控股、管理关系的除外。</w:t>
      </w:r>
    </w:p>
    <w:p w14:paraId="1432914C">
      <w:pPr>
        <w:ind w:firstLine="480"/>
        <w:rPr>
          <w:highlight w:val="none"/>
        </w:rPr>
      </w:pPr>
      <w:r>
        <w:rPr>
          <w:highlight w:val="none"/>
        </w:rPr>
        <w:t>符合中小企业划分标准的个体工商户，在政府采购活动中视同中小企业。</w:t>
      </w:r>
    </w:p>
    <w:p w14:paraId="7EC8ECA9">
      <w:pPr>
        <w:ind w:firstLine="480"/>
        <w:rPr>
          <w:highlight w:val="none"/>
        </w:rPr>
      </w:pPr>
      <w:r>
        <w:rPr>
          <w:highlight w:val="none"/>
        </w:rPr>
        <w:t>提供本企业（属于小微企业）制造的货物或者提供其他小型或微型企业制造的货物/提供本企业（属于小微企业）承接的服务。</w:t>
      </w:r>
    </w:p>
    <w:p w14:paraId="16F62FBB">
      <w:pPr>
        <w:ind w:firstLine="480"/>
        <w:rPr>
          <w:highlight w:val="none"/>
        </w:rPr>
      </w:pPr>
      <w:r>
        <w:rPr>
          <w:highlight w:val="none"/>
        </w:rPr>
        <w:t>（2）符合中小企业扶持政策的</w:t>
      </w:r>
      <w:r>
        <w:rPr>
          <w:rFonts w:hint="eastAsia"/>
          <w:highlight w:val="none"/>
          <w:lang w:eastAsia="zh-CN"/>
        </w:rPr>
        <w:t>潜在供应商</w:t>
      </w:r>
      <w:r>
        <w:rPr>
          <w:highlight w:val="none"/>
        </w:rPr>
        <w:t>应填写《中小企业声明函》；监狱企业须</w:t>
      </w:r>
      <w:r>
        <w:rPr>
          <w:rFonts w:hint="eastAsia"/>
          <w:highlight w:val="none"/>
          <w:lang w:eastAsia="zh-CN"/>
        </w:rPr>
        <w:t>潜在供应商</w:t>
      </w:r>
      <w:r>
        <w:rPr>
          <w:highlight w:val="none"/>
        </w:rPr>
        <w:t>提供由监狱管理局、戒毒管理局（含新疆生产建设兵团）出具的属于监狱企业的证明文件；残疾人福利性单位应填写《残疾人福利性单位声明函》，否则不认定价格扣除。</w:t>
      </w:r>
    </w:p>
    <w:p w14:paraId="4B6C5403">
      <w:pPr>
        <w:ind w:firstLine="480"/>
        <w:rPr>
          <w:highlight w:val="none"/>
        </w:rPr>
      </w:pPr>
      <w:r>
        <w:rPr>
          <w:highlight w:val="none"/>
        </w:rPr>
        <w:t>说明：</w:t>
      </w:r>
      <w:r>
        <w:rPr>
          <w:rFonts w:hint="eastAsia"/>
          <w:highlight w:val="none"/>
          <w:lang w:eastAsia="zh-CN"/>
        </w:rPr>
        <w:t>潜在供应商</w:t>
      </w:r>
      <w:r>
        <w:rPr>
          <w:highlight w:val="none"/>
        </w:rPr>
        <w:t>应当对其出具的《中小企业声明函》真实性负责，</w:t>
      </w:r>
      <w:r>
        <w:rPr>
          <w:rFonts w:hint="eastAsia"/>
          <w:highlight w:val="none"/>
          <w:lang w:eastAsia="zh-CN"/>
        </w:rPr>
        <w:t>潜在供应商</w:t>
      </w:r>
      <w:r>
        <w:rPr>
          <w:highlight w:val="none"/>
        </w:rPr>
        <w:t>出具的《中小企业声明函》内容不实的，属于提供虚假材料谋取中标。</w:t>
      </w:r>
    </w:p>
    <w:p w14:paraId="3F998934">
      <w:pPr>
        <w:ind w:firstLine="480"/>
        <w:rPr>
          <w:highlight w:val="none"/>
        </w:rPr>
      </w:pPr>
      <w:r>
        <w:rPr>
          <w:highlight w:val="none"/>
        </w:rPr>
        <w:t>（3）投标（响应）供应商统一在一份《中小企业声明函》中说明联合体各方的中小微情况：包括联合体各方均为小型、微型企业的，及中小微企业作为联合体一方参与政府采购活动，且共同投标协议书中约定，小型、微型企业的协议合同金额占到联合体协议合同总金额30%以上的。</w:t>
      </w:r>
    </w:p>
    <w:p w14:paraId="5188582D">
      <w:pPr>
        <w:rPr>
          <w:highlight w:val="none"/>
        </w:rPr>
      </w:pPr>
      <w:r>
        <w:rPr>
          <w:b/>
          <w:sz w:val="28"/>
          <w:highlight w:val="none"/>
        </w:rPr>
        <w:t>三、评审程序</w:t>
      </w:r>
    </w:p>
    <w:p w14:paraId="76BE8429">
      <w:pPr>
        <w:rPr>
          <w:highlight w:val="none"/>
        </w:rPr>
      </w:pPr>
      <w:r>
        <w:rPr>
          <w:b/>
          <w:sz w:val="24"/>
          <w:highlight w:val="none"/>
        </w:rPr>
        <w:t>1.资格性审查和符合性审查</w:t>
      </w:r>
    </w:p>
    <w:p w14:paraId="0F28A288">
      <w:pPr>
        <w:ind w:firstLine="480"/>
        <w:rPr>
          <w:highlight w:val="none"/>
        </w:rPr>
      </w:pPr>
      <w:r>
        <w:rPr>
          <w:highlight w:val="none"/>
        </w:rPr>
        <w:t>资格性审查。项目开标结束后，采购人或采购代理机构应当依法对</w:t>
      </w:r>
      <w:r>
        <w:rPr>
          <w:rFonts w:hint="eastAsia"/>
          <w:highlight w:val="none"/>
          <w:lang w:eastAsia="zh-CN"/>
        </w:rPr>
        <w:t>潜在供应商</w:t>
      </w:r>
      <w:r>
        <w:rPr>
          <w:highlight w:val="none"/>
        </w:rPr>
        <w:t>的资格进行审查，以确定</w:t>
      </w:r>
      <w:r>
        <w:rPr>
          <w:rFonts w:hint="eastAsia"/>
          <w:highlight w:val="none"/>
          <w:lang w:eastAsia="zh-CN"/>
        </w:rPr>
        <w:t>潜在供应商</w:t>
      </w:r>
      <w:r>
        <w:rPr>
          <w:highlight w:val="none"/>
        </w:rPr>
        <w:t>是否具备投标资格。（详见后附表一资格性审查表）</w:t>
      </w:r>
    </w:p>
    <w:p w14:paraId="04065406">
      <w:pPr>
        <w:ind w:firstLine="480"/>
        <w:rPr>
          <w:highlight w:val="none"/>
        </w:rPr>
      </w:pPr>
      <w:r>
        <w:rPr>
          <w:highlight w:val="none"/>
        </w:rPr>
        <w:t>符合性审查。评标委员会依据</w:t>
      </w:r>
      <w:r>
        <w:rPr>
          <w:rFonts w:hint="eastAsia"/>
          <w:highlight w:val="none"/>
          <w:lang w:eastAsia="zh-CN"/>
        </w:rPr>
        <w:t>采购文件</w:t>
      </w:r>
      <w:r>
        <w:rPr>
          <w:highlight w:val="none"/>
        </w:rPr>
        <w:t>的规定，从</w:t>
      </w:r>
      <w:r>
        <w:rPr>
          <w:rFonts w:hint="eastAsia"/>
          <w:highlight w:val="none"/>
          <w:lang w:eastAsia="zh-CN"/>
        </w:rPr>
        <w:t>响应文件</w:t>
      </w:r>
      <w:r>
        <w:rPr>
          <w:highlight w:val="none"/>
        </w:rPr>
        <w:t>的有效性、完整性和对</w:t>
      </w:r>
      <w:r>
        <w:rPr>
          <w:rFonts w:hint="eastAsia"/>
          <w:highlight w:val="none"/>
          <w:lang w:eastAsia="zh-CN"/>
        </w:rPr>
        <w:t>采购文件</w:t>
      </w:r>
      <w:r>
        <w:rPr>
          <w:highlight w:val="none"/>
        </w:rPr>
        <w:t>的响应程度进行审查，以确定是否对</w:t>
      </w:r>
      <w:r>
        <w:rPr>
          <w:rFonts w:hint="eastAsia"/>
          <w:highlight w:val="none"/>
          <w:lang w:eastAsia="zh-CN"/>
        </w:rPr>
        <w:t>采购文件</w:t>
      </w:r>
      <w:r>
        <w:rPr>
          <w:highlight w:val="none"/>
        </w:rPr>
        <w:t>的实质性要求作出响应。（详见后附表二符合性审查表）</w:t>
      </w:r>
    </w:p>
    <w:p w14:paraId="585BB305">
      <w:pPr>
        <w:ind w:firstLine="480"/>
        <w:rPr>
          <w:highlight w:val="none"/>
        </w:rPr>
      </w:pPr>
      <w:r>
        <w:rPr>
          <w:highlight w:val="none"/>
        </w:rPr>
        <w:t>资格性审查和符合性审查中凡有其中任意一项未通过的，评审结果为未通过，未通过资格性审查、符合性审查的</w:t>
      </w:r>
      <w:r>
        <w:rPr>
          <w:rFonts w:hint="eastAsia"/>
          <w:highlight w:val="none"/>
          <w:lang w:eastAsia="zh-CN"/>
        </w:rPr>
        <w:t>潜在供应商</w:t>
      </w:r>
      <w:r>
        <w:rPr>
          <w:highlight w:val="none"/>
        </w:rPr>
        <w:t>按无效投标处理。</w:t>
      </w:r>
    </w:p>
    <w:p w14:paraId="7CA3D77B">
      <w:pPr>
        <w:ind w:firstLine="480"/>
        <w:rPr>
          <w:highlight w:val="none"/>
        </w:rPr>
      </w:pPr>
      <w:r>
        <w:rPr>
          <w:highlight w:val="none"/>
        </w:rPr>
        <w:t>评标委员会认为</w:t>
      </w:r>
      <w:r>
        <w:rPr>
          <w:rFonts w:hint="eastAsia"/>
          <w:highlight w:val="none"/>
          <w:lang w:eastAsia="zh-CN"/>
        </w:rPr>
        <w:t>潜在供应商</w:t>
      </w:r>
      <w:r>
        <w:rPr>
          <w:highlight w:val="none"/>
        </w:rPr>
        <w:t>的报价明显低于其他通过符合性审查</w:t>
      </w:r>
      <w:r>
        <w:rPr>
          <w:rFonts w:hint="eastAsia"/>
          <w:highlight w:val="none"/>
          <w:lang w:eastAsia="zh-CN"/>
        </w:rPr>
        <w:t>潜在供应商</w:t>
      </w:r>
      <w:r>
        <w:rPr>
          <w:highlight w:val="none"/>
        </w:rPr>
        <w:t>的报价，有可能影响产品质量或者不能诚信履约的，应当要求其在评标现场合理的时间内提供书面说明，必要时提交相关证明材料；</w:t>
      </w:r>
      <w:r>
        <w:rPr>
          <w:rFonts w:hint="eastAsia"/>
          <w:highlight w:val="none"/>
          <w:lang w:eastAsia="zh-CN"/>
        </w:rPr>
        <w:t>潜在供应商</w:t>
      </w:r>
      <w:r>
        <w:rPr>
          <w:highlight w:val="none"/>
        </w:rPr>
        <w:t>不能证明其报价合理性的，评标委员会应当将其作为无效投标处理。</w:t>
      </w:r>
    </w:p>
    <w:p w14:paraId="6F21023C">
      <w:pPr>
        <w:ind w:firstLine="480"/>
        <w:rPr>
          <w:highlight w:val="none"/>
        </w:rPr>
      </w:pPr>
      <w:r>
        <w:rPr>
          <w:highlight w:val="none"/>
        </w:rPr>
        <w:t>合格</w:t>
      </w:r>
      <w:r>
        <w:rPr>
          <w:rFonts w:hint="eastAsia"/>
          <w:highlight w:val="none"/>
          <w:lang w:eastAsia="zh-CN"/>
        </w:rPr>
        <w:t>潜在供应商</w:t>
      </w:r>
      <w:r>
        <w:rPr>
          <w:highlight w:val="none"/>
        </w:rPr>
        <w:t>不足3家的，不得评标。</w:t>
      </w:r>
    </w:p>
    <w:p w14:paraId="1BC7260C">
      <w:pPr>
        <w:ind w:firstLine="480"/>
        <w:rPr>
          <w:highlight w:val="none"/>
        </w:rPr>
      </w:pPr>
      <w:r>
        <w:rPr>
          <w:highlight w:val="none"/>
        </w:rPr>
        <w:t>表一资格性审查表：</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29"/>
        <w:gridCol w:w="8387"/>
      </w:tblGrid>
      <w:tr w14:paraId="0C699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450" w:type="pct"/>
            <w:tcBorders>
              <w:top w:val="single" w:color="auto" w:sz="12" w:space="0"/>
              <w:bottom w:val="single" w:color="auto" w:sz="4" w:space="0"/>
            </w:tcBorders>
            <w:noWrap w:val="0"/>
            <w:vAlign w:val="center"/>
          </w:tcPr>
          <w:p w14:paraId="6C12AF47">
            <w:pPr>
              <w:spacing w:line="360" w:lineRule="auto"/>
              <w:ind w:left="-120" w:leftChars="-57"/>
              <w:jc w:val="center"/>
              <w:rPr>
                <w:rFonts w:hint="eastAsia" w:ascii="宋体" w:hAnsi="宋体" w:cs="宋体"/>
                <w:b/>
                <w:szCs w:val="21"/>
              </w:rPr>
            </w:pPr>
            <w:r>
              <w:rPr>
                <w:rFonts w:hint="eastAsia" w:ascii="宋体" w:hAnsi="宋体" w:cs="宋体"/>
                <w:b/>
                <w:szCs w:val="21"/>
              </w:rPr>
              <w:t>序号</w:t>
            </w:r>
          </w:p>
        </w:tc>
        <w:tc>
          <w:tcPr>
            <w:tcW w:w="4549" w:type="pct"/>
            <w:tcBorders>
              <w:top w:val="single" w:color="auto" w:sz="12" w:space="0"/>
            </w:tcBorders>
            <w:noWrap w:val="0"/>
            <w:vAlign w:val="center"/>
          </w:tcPr>
          <w:p w14:paraId="40F2A88E">
            <w:pPr>
              <w:spacing w:line="360" w:lineRule="auto"/>
              <w:jc w:val="center"/>
              <w:rPr>
                <w:rFonts w:hint="eastAsia" w:ascii="宋体" w:hAnsi="宋体" w:cs="宋体"/>
                <w:b/>
                <w:szCs w:val="21"/>
              </w:rPr>
            </w:pPr>
            <w:r>
              <w:rPr>
                <w:rFonts w:hint="eastAsia" w:ascii="宋体" w:hAnsi="宋体" w:cs="宋体"/>
                <w:b/>
                <w:szCs w:val="21"/>
              </w:rPr>
              <w:t>资格性审查内容</w:t>
            </w:r>
          </w:p>
        </w:tc>
      </w:tr>
      <w:tr w14:paraId="457488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trPr>
        <w:tc>
          <w:tcPr>
            <w:tcW w:w="450" w:type="pct"/>
            <w:tcBorders>
              <w:top w:val="single" w:color="auto" w:sz="4" w:space="0"/>
              <w:bottom w:val="single" w:color="auto" w:sz="4" w:space="0"/>
            </w:tcBorders>
            <w:noWrap w:val="0"/>
            <w:vAlign w:val="center"/>
          </w:tcPr>
          <w:p w14:paraId="7BEAE00A">
            <w:pPr>
              <w:numPr>
                <w:ilvl w:val="0"/>
                <w:numId w:val="3"/>
              </w:numPr>
              <w:spacing w:line="360" w:lineRule="auto"/>
              <w:jc w:val="center"/>
              <w:rPr>
                <w:rFonts w:hint="eastAsia" w:ascii="宋体" w:hAnsi="宋体" w:cs="宋体"/>
              </w:rPr>
            </w:pPr>
          </w:p>
        </w:tc>
        <w:tc>
          <w:tcPr>
            <w:tcW w:w="4549" w:type="pct"/>
            <w:noWrap w:val="0"/>
            <w:vAlign w:val="center"/>
          </w:tcPr>
          <w:p w14:paraId="4E793342">
            <w:pPr>
              <w:spacing w:line="360" w:lineRule="auto"/>
              <w:rPr>
                <w:rFonts w:hint="eastAsia" w:ascii="宋体" w:hAnsi="宋体" w:cs="宋体"/>
                <w:bCs/>
                <w:szCs w:val="20"/>
              </w:rPr>
            </w:pPr>
            <w:r>
              <w:rPr>
                <w:rFonts w:hint="eastAsia" w:ascii="宋体" w:hAnsi="宋体" w:cs="宋体"/>
                <w:szCs w:val="21"/>
              </w:rPr>
              <w:t>资格文件声明函</w:t>
            </w:r>
          </w:p>
        </w:tc>
      </w:tr>
      <w:tr w14:paraId="672B97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39" w:hRule="atLeast"/>
        </w:trPr>
        <w:tc>
          <w:tcPr>
            <w:tcW w:w="450" w:type="pct"/>
            <w:tcBorders>
              <w:top w:val="single" w:color="auto" w:sz="4" w:space="0"/>
            </w:tcBorders>
            <w:noWrap w:val="0"/>
            <w:vAlign w:val="center"/>
          </w:tcPr>
          <w:p w14:paraId="60976D7E">
            <w:pPr>
              <w:numPr>
                <w:ilvl w:val="0"/>
                <w:numId w:val="3"/>
              </w:numPr>
              <w:spacing w:line="360" w:lineRule="auto"/>
              <w:jc w:val="center"/>
              <w:rPr>
                <w:rFonts w:hint="eastAsia" w:ascii="宋体" w:hAnsi="宋体" w:cs="宋体"/>
              </w:rPr>
            </w:pPr>
          </w:p>
        </w:tc>
        <w:tc>
          <w:tcPr>
            <w:tcW w:w="4549" w:type="pct"/>
            <w:noWrap w:val="0"/>
            <w:vAlign w:val="center"/>
          </w:tcPr>
          <w:p w14:paraId="3DAF8443">
            <w:pPr>
              <w:spacing w:line="360" w:lineRule="auto"/>
              <w:rPr>
                <w:rFonts w:hint="eastAsia" w:ascii="宋体" w:hAnsi="宋体" w:cs="宋体"/>
                <w:bCs/>
                <w:szCs w:val="20"/>
              </w:rPr>
            </w:pPr>
            <w:r>
              <w:rPr>
                <w:rFonts w:hint="eastAsia" w:ascii="宋体" w:hAnsi="宋体" w:cs="宋体"/>
                <w:bCs/>
                <w:szCs w:val="20"/>
              </w:rPr>
              <w:t>落实政府采购政策需满足的资格要求：</w:t>
            </w:r>
          </w:p>
          <w:p w14:paraId="20ABA81C">
            <w:pPr>
              <w:spacing w:line="360" w:lineRule="auto"/>
              <w:rPr>
                <w:rFonts w:hint="eastAsia" w:ascii="宋体" w:hAnsi="宋体" w:cs="宋体"/>
                <w:bCs/>
                <w:szCs w:val="20"/>
              </w:rPr>
            </w:pPr>
            <w:r>
              <w:rPr>
                <w:rFonts w:hint="eastAsia"/>
              </w:rPr>
              <w:t>（1）本项目属于专门面向</w:t>
            </w:r>
            <w:r>
              <w:rPr>
                <w:rFonts w:hint="eastAsia"/>
                <w:lang w:val="en-US" w:eastAsia="zh-CN"/>
              </w:rPr>
              <w:t>中小</w:t>
            </w:r>
            <w:r>
              <w:rPr>
                <w:rFonts w:hint="eastAsia"/>
              </w:rPr>
              <w:t>企业采购的项目。</w:t>
            </w:r>
          </w:p>
        </w:tc>
      </w:tr>
      <w:tr w14:paraId="384AE2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450" w:type="pct"/>
            <w:noWrap w:val="0"/>
            <w:vAlign w:val="center"/>
          </w:tcPr>
          <w:p w14:paraId="76C85D7E">
            <w:pPr>
              <w:numPr>
                <w:ilvl w:val="0"/>
                <w:numId w:val="3"/>
              </w:numPr>
              <w:spacing w:line="360" w:lineRule="auto"/>
              <w:jc w:val="center"/>
              <w:rPr>
                <w:rFonts w:hint="eastAsia" w:ascii="宋体" w:hAnsi="宋体" w:cs="宋体"/>
              </w:rPr>
            </w:pPr>
          </w:p>
        </w:tc>
        <w:tc>
          <w:tcPr>
            <w:tcW w:w="4549" w:type="pct"/>
            <w:noWrap w:val="0"/>
            <w:vAlign w:val="center"/>
          </w:tcPr>
          <w:p w14:paraId="4DEF0A78">
            <w:pPr>
              <w:spacing w:line="360" w:lineRule="auto"/>
              <w:outlineLvl w:val="2"/>
              <w:rPr>
                <w:rFonts w:hint="eastAsia" w:ascii="宋体" w:hAnsi="宋体" w:cs="宋体"/>
                <w:bCs/>
                <w:szCs w:val="20"/>
              </w:rPr>
            </w:pPr>
            <w:r>
              <w:rPr>
                <w:rFonts w:hint="eastAsia" w:ascii="宋体" w:hAnsi="宋体" w:cs="宋体"/>
                <w:bCs/>
                <w:szCs w:val="20"/>
              </w:rPr>
              <w:t>本项目的特定资格要求：</w:t>
            </w:r>
          </w:p>
          <w:p w14:paraId="440B8574">
            <w:pPr>
              <w:numPr>
                <w:ilvl w:val="0"/>
                <w:numId w:val="4"/>
              </w:numPr>
              <w:spacing w:line="360" w:lineRule="auto"/>
              <w:outlineLvl w:val="2"/>
              <w:rPr>
                <w:rFonts w:hint="eastAsia" w:ascii="宋体" w:hAnsi="宋体" w:cs="宋体"/>
                <w:bCs/>
                <w:szCs w:val="20"/>
              </w:rPr>
            </w:pPr>
            <w:r>
              <w:rPr>
                <w:rFonts w:hint="eastAsia" w:ascii="宋体" w:hAnsi="宋体" w:cs="宋体"/>
                <w:bCs/>
                <w:szCs w:val="20"/>
              </w:rPr>
              <w:t>供应商必须是具有独立承担民事责任能力的在中华人民共和国境内注册的法人或其他组织或自然人，参选时提交有效的营业执照（或事业法人登记证或身份证等相关证明）副本复印件；分支机构参选的，须提供总公司和分公司营业执照副本复印件，总公司出具给分支机构的授权书。</w:t>
            </w:r>
          </w:p>
          <w:p w14:paraId="48D85F3D">
            <w:pPr>
              <w:numPr>
                <w:ilvl w:val="0"/>
                <w:numId w:val="0"/>
              </w:numPr>
              <w:spacing w:line="360" w:lineRule="auto"/>
              <w:outlineLvl w:val="2"/>
              <w:rPr>
                <w:rFonts w:hint="eastAsia" w:ascii="宋体" w:hAnsi="宋体" w:cs="宋体"/>
                <w:bCs/>
                <w:szCs w:val="20"/>
              </w:rPr>
            </w:pPr>
            <w:r>
              <w:rPr>
                <w:rFonts w:hint="eastAsia" w:ascii="宋体" w:hAnsi="宋体" w:cs="宋体"/>
                <w:bCs/>
                <w:szCs w:val="20"/>
              </w:rPr>
              <w:t>2）供应商必须具有良好的商业信誉和健全的财务会计制度。</w:t>
            </w:r>
          </w:p>
          <w:p w14:paraId="519168DB">
            <w:pPr>
              <w:spacing w:line="360" w:lineRule="auto"/>
              <w:outlineLvl w:val="2"/>
              <w:rPr>
                <w:rFonts w:hint="eastAsia" w:ascii="宋体" w:hAnsi="宋体" w:cs="宋体"/>
                <w:bCs/>
                <w:szCs w:val="20"/>
              </w:rPr>
            </w:pPr>
            <w:r>
              <w:rPr>
                <w:rFonts w:hint="eastAsia" w:ascii="宋体" w:hAnsi="宋体" w:cs="宋体"/>
                <w:bCs/>
                <w:szCs w:val="20"/>
              </w:rPr>
              <w:t>3）具备履行合同所必需的设备和专业技术能力（按投标（响应）文件格式填报设备及专业技术能力情况）。</w:t>
            </w:r>
          </w:p>
          <w:p w14:paraId="716B59F1">
            <w:pPr>
              <w:spacing w:line="360" w:lineRule="auto"/>
              <w:outlineLvl w:val="2"/>
              <w:rPr>
                <w:rFonts w:hint="eastAsia" w:ascii="宋体" w:hAnsi="宋体" w:cs="宋体"/>
                <w:bCs/>
                <w:szCs w:val="20"/>
              </w:rPr>
            </w:pPr>
            <w:r>
              <w:rPr>
                <w:rFonts w:hint="eastAsia" w:ascii="宋体" w:hAnsi="宋体" w:cs="宋体"/>
                <w:bCs/>
                <w:szCs w:val="20"/>
              </w:rPr>
              <w:t>4）有依法缴纳税收和社会保障资金的良好记录。</w:t>
            </w:r>
          </w:p>
          <w:p w14:paraId="52AF61EE">
            <w:pPr>
              <w:spacing w:line="360" w:lineRule="auto"/>
              <w:outlineLvl w:val="2"/>
              <w:rPr>
                <w:rFonts w:hint="eastAsia" w:ascii="宋体" w:hAnsi="宋体" w:cs="宋体"/>
                <w:bCs/>
                <w:szCs w:val="20"/>
              </w:rPr>
            </w:pPr>
            <w:r>
              <w:rPr>
                <w:rFonts w:hint="eastAsia" w:ascii="宋体" w:hAnsi="宋体" w:cs="宋体"/>
                <w:bCs/>
                <w:szCs w:val="20"/>
              </w:rPr>
              <w:t>5）供应商参加政府采购活动前三年内，在经营活动中没有重大违法记录（可参照投标（报价）函相关承诺格式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14:paraId="0FE58189">
            <w:pPr>
              <w:spacing w:line="360" w:lineRule="auto"/>
              <w:outlineLvl w:val="2"/>
              <w:rPr>
                <w:rFonts w:hint="eastAsia" w:ascii="宋体" w:hAnsi="宋体" w:cs="宋体"/>
                <w:bCs/>
                <w:szCs w:val="20"/>
              </w:rPr>
            </w:pPr>
            <w:r>
              <w:rPr>
                <w:rFonts w:hint="eastAsia" w:ascii="宋体" w:hAnsi="宋体" w:cs="宋体"/>
                <w:bCs/>
                <w:szCs w:val="20"/>
              </w:rPr>
              <w:t>6）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 供应商可参考投标（报价）函相关承诺要求内容。）。</w:t>
            </w:r>
          </w:p>
          <w:p w14:paraId="002538D6">
            <w:pPr>
              <w:spacing w:line="360" w:lineRule="auto"/>
              <w:outlineLvl w:val="2"/>
              <w:rPr>
                <w:rFonts w:hint="eastAsia" w:ascii="宋体" w:hAnsi="宋体" w:cs="宋体"/>
                <w:bCs/>
                <w:szCs w:val="20"/>
              </w:rPr>
            </w:pPr>
            <w:r>
              <w:rPr>
                <w:rFonts w:hint="eastAsia" w:ascii="宋体" w:hAnsi="宋体" w:cs="宋体"/>
                <w:bCs/>
                <w:szCs w:val="20"/>
              </w:rPr>
              <w:t>2.</w:t>
            </w:r>
            <w:r>
              <w:rPr>
                <w:rFonts w:hint="eastAsia" w:ascii="宋体" w:hAnsi="宋体" w:cs="宋体"/>
                <w:bCs/>
                <w:szCs w:val="20"/>
              </w:rPr>
              <w:tab/>
            </w:r>
            <w:r>
              <w:rPr>
                <w:rFonts w:hint="eastAsia" w:ascii="宋体" w:hAnsi="宋体" w:cs="宋体"/>
                <w:bCs/>
                <w:szCs w:val="20"/>
              </w:rPr>
              <w:t>投标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如相关失信记录已失效，投标供应商需提供相关证明资料）。</w:t>
            </w:r>
          </w:p>
          <w:p w14:paraId="27031B70">
            <w:pPr>
              <w:spacing w:line="360" w:lineRule="auto"/>
              <w:outlineLvl w:val="2"/>
              <w:rPr>
                <w:rFonts w:hint="eastAsia" w:ascii="宋体" w:hAnsi="宋体" w:cs="宋体"/>
                <w:bCs/>
                <w:szCs w:val="20"/>
              </w:rPr>
            </w:pPr>
            <w:r>
              <w:rPr>
                <w:rFonts w:hint="eastAsia" w:ascii="宋体" w:hAnsi="宋体" w:cs="宋体"/>
                <w:bCs/>
                <w:szCs w:val="20"/>
                <w:lang w:val="en-US" w:eastAsia="zh-CN"/>
              </w:rPr>
              <w:t>3.本项目不接受联合投标</w:t>
            </w:r>
          </w:p>
        </w:tc>
      </w:tr>
    </w:tbl>
    <w:p w14:paraId="1F891997">
      <w:pPr>
        <w:pStyle w:val="2"/>
        <w:ind w:left="0" w:leftChars="0" w:firstLine="0" w:firstLineChars="0"/>
      </w:pPr>
    </w:p>
    <w:p w14:paraId="1048FF8A">
      <w:pPr>
        <w:ind w:firstLine="480"/>
        <w:rPr>
          <w:highlight w:val="none"/>
        </w:rPr>
      </w:pPr>
      <w:r>
        <w:rPr>
          <w:highlight w:val="none"/>
        </w:rPr>
        <w:t>表二符合性审查表：</w:t>
      </w:r>
    </w:p>
    <w:p w14:paraId="007BA8BF">
      <w:pPr>
        <w:rPr>
          <w:highlight w:val="none"/>
        </w:rPr>
      </w:pPr>
      <w:r>
        <w:rPr>
          <w:highlight w:val="none"/>
        </w:rPr>
        <w:t>采购包1：</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23"/>
        <w:gridCol w:w="8373"/>
      </w:tblGrid>
      <w:tr w14:paraId="510A40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12" w:space="0"/>
              <w:bottom w:val="single" w:color="auto" w:sz="4" w:space="0"/>
            </w:tcBorders>
            <w:noWrap w:val="0"/>
            <w:vAlign w:val="center"/>
          </w:tcPr>
          <w:p w14:paraId="6E658BE4">
            <w:pPr>
              <w:spacing w:line="360" w:lineRule="auto"/>
              <w:ind w:left="-120" w:leftChars="-57"/>
              <w:jc w:val="center"/>
              <w:rPr>
                <w:rFonts w:hint="eastAsia" w:ascii="宋体" w:hAnsi="宋体" w:cs="宋体"/>
                <w:b/>
              </w:rPr>
            </w:pPr>
            <w:r>
              <w:rPr>
                <w:rFonts w:hint="eastAsia" w:ascii="宋体" w:hAnsi="宋体" w:cs="宋体"/>
                <w:b/>
              </w:rPr>
              <w:t>序号</w:t>
            </w:r>
          </w:p>
        </w:tc>
        <w:tc>
          <w:tcPr>
            <w:tcW w:w="8373" w:type="dxa"/>
            <w:tcBorders>
              <w:top w:val="single" w:color="auto" w:sz="12" w:space="0"/>
            </w:tcBorders>
            <w:noWrap w:val="0"/>
            <w:vAlign w:val="center"/>
          </w:tcPr>
          <w:p w14:paraId="0E26D709">
            <w:pPr>
              <w:spacing w:line="360" w:lineRule="auto"/>
              <w:jc w:val="center"/>
              <w:rPr>
                <w:rFonts w:hint="eastAsia" w:ascii="宋体" w:hAnsi="宋体" w:cs="宋体"/>
                <w:b/>
                <w:szCs w:val="21"/>
              </w:rPr>
            </w:pPr>
            <w:r>
              <w:rPr>
                <w:rFonts w:hint="eastAsia" w:ascii="宋体" w:hAnsi="宋体" w:cs="宋体"/>
                <w:b/>
                <w:szCs w:val="21"/>
              </w:rPr>
              <w:t>符合性审查内容</w:t>
            </w:r>
          </w:p>
        </w:tc>
      </w:tr>
      <w:tr w14:paraId="5FB542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6067860B">
            <w:pPr>
              <w:spacing w:line="276" w:lineRule="auto"/>
              <w:jc w:val="center"/>
              <w:rPr>
                <w:rFonts w:hint="eastAsia" w:ascii="宋体" w:hAnsi="宋体" w:cs="宋体"/>
              </w:rPr>
            </w:pPr>
            <w:r>
              <w:rPr>
                <w:rFonts w:hint="eastAsia" w:ascii="宋体" w:hAnsi="宋体" w:cs="宋体"/>
              </w:rPr>
              <w:t>1</w:t>
            </w:r>
          </w:p>
        </w:tc>
        <w:tc>
          <w:tcPr>
            <w:tcW w:w="8373" w:type="dxa"/>
            <w:noWrap w:val="0"/>
            <w:vAlign w:val="center"/>
          </w:tcPr>
          <w:p w14:paraId="5B848B65">
            <w:pPr>
              <w:spacing w:line="276" w:lineRule="auto"/>
              <w:rPr>
                <w:rFonts w:hint="eastAsia" w:ascii="宋体" w:hAnsi="宋体" w:cs="宋体"/>
                <w:szCs w:val="21"/>
              </w:rPr>
            </w:pPr>
            <w:r>
              <w:rPr>
                <w:rFonts w:hint="eastAsia" w:ascii="宋体" w:hAnsi="宋体" w:cs="宋体"/>
                <w:szCs w:val="21"/>
              </w:rPr>
              <w:t>参选函</w:t>
            </w:r>
          </w:p>
        </w:tc>
      </w:tr>
      <w:tr w14:paraId="4C9A05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2B8588E5">
            <w:pPr>
              <w:spacing w:line="276" w:lineRule="auto"/>
              <w:jc w:val="center"/>
              <w:rPr>
                <w:rFonts w:hint="eastAsia" w:ascii="宋体" w:hAnsi="宋体" w:cs="宋体"/>
              </w:rPr>
            </w:pPr>
            <w:r>
              <w:rPr>
                <w:rFonts w:hint="eastAsia" w:ascii="宋体" w:hAnsi="宋体" w:cs="宋体"/>
              </w:rPr>
              <w:t>2</w:t>
            </w:r>
          </w:p>
        </w:tc>
        <w:tc>
          <w:tcPr>
            <w:tcW w:w="8373" w:type="dxa"/>
            <w:noWrap w:val="0"/>
            <w:vAlign w:val="center"/>
          </w:tcPr>
          <w:p w14:paraId="066BFE45">
            <w:pPr>
              <w:spacing w:line="276" w:lineRule="auto"/>
              <w:rPr>
                <w:rFonts w:hint="eastAsia" w:ascii="宋体" w:hAnsi="宋体" w:cs="宋体"/>
                <w:szCs w:val="21"/>
              </w:rPr>
            </w:pPr>
            <w:r>
              <w:rPr>
                <w:rFonts w:hint="eastAsia" w:ascii="宋体" w:hAnsi="宋体" w:cs="宋体"/>
                <w:szCs w:val="21"/>
              </w:rPr>
              <w:t>法定代表人（负责人）证明书、法定代表人（负责人）授权委托书</w:t>
            </w:r>
          </w:p>
        </w:tc>
      </w:tr>
      <w:tr w14:paraId="51624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tcBorders>
            <w:noWrap w:val="0"/>
            <w:vAlign w:val="center"/>
          </w:tcPr>
          <w:p w14:paraId="28118F05">
            <w:pPr>
              <w:spacing w:line="276" w:lineRule="auto"/>
              <w:jc w:val="center"/>
              <w:rPr>
                <w:rFonts w:hint="eastAsia" w:ascii="宋体" w:hAnsi="宋体" w:cs="宋体"/>
              </w:rPr>
            </w:pPr>
            <w:r>
              <w:rPr>
                <w:rFonts w:hint="eastAsia" w:ascii="宋体" w:hAnsi="宋体" w:cs="宋体"/>
              </w:rPr>
              <w:t>3</w:t>
            </w:r>
          </w:p>
        </w:tc>
        <w:tc>
          <w:tcPr>
            <w:tcW w:w="8373" w:type="dxa"/>
            <w:noWrap w:val="0"/>
            <w:vAlign w:val="center"/>
          </w:tcPr>
          <w:p w14:paraId="248FA4DE">
            <w:pPr>
              <w:spacing w:line="276" w:lineRule="auto"/>
              <w:rPr>
                <w:rFonts w:hint="eastAsia" w:ascii="宋体" w:hAnsi="宋体" w:cs="宋体"/>
                <w:szCs w:val="21"/>
              </w:rPr>
            </w:pPr>
            <w:r>
              <w:rPr>
                <w:rFonts w:hint="eastAsia" w:ascii="宋体" w:hAnsi="宋体" w:cs="宋体"/>
                <w:szCs w:val="21"/>
              </w:rPr>
              <w:t>参选有效期：90天</w:t>
            </w:r>
          </w:p>
        </w:tc>
      </w:tr>
      <w:tr w14:paraId="014883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5EB2A810">
            <w:pPr>
              <w:spacing w:line="276" w:lineRule="auto"/>
              <w:jc w:val="center"/>
              <w:rPr>
                <w:rFonts w:hint="eastAsia" w:ascii="宋体" w:hAnsi="宋体" w:cs="宋体"/>
              </w:rPr>
            </w:pPr>
            <w:r>
              <w:rPr>
                <w:rFonts w:hint="eastAsia" w:ascii="宋体" w:hAnsi="宋体" w:cs="宋体"/>
              </w:rPr>
              <w:t>4</w:t>
            </w:r>
          </w:p>
        </w:tc>
        <w:tc>
          <w:tcPr>
            <w:tcW w:w="8373" w:type="dxa"/>
            <w:noWrap w:val="0"/>
            <w:vAlign w:val="center"/>
          </w:tcPr>
          <w:p w14:paraId="3B2FB245">
            <w:pPr>
              <w:spacing w:line="276" w:lineRule="auto"/>
              <w:rPr>
                <w:rFonts w:hint="eastAsia" w:ascii="宋体" w:hAnsi="宋体" w:cs="宋体"/>
                <w:szCs w:val="21"/>
              </w:rPr>
            </w:pPr>
            <w:r>
              <w:rPr>
                <w:rFonts w:hint="eastAsia" w:ascii="宋体" w:hAnsi="宋体" w:cs="宋体"/>
                <w:szCs w:val="21"/>
              </w:rPr>
              <w:t>参选文件按照公开比选文件规定要求签署、盖章</w:t>
            </w:r>
          </w:p>
        </w:tc>
      </w:tr>
      <w:tr w14:paraId="5088C4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bottom w:val="single" w:color="auto" w:sz="4" w:space="0"/>
            </w:tcBorders>
            <w:noWrap w:val="0"/>
            <w:vAlign w:val="center"/>
          </w:tcPr>
          <w:p w14:paraId="63561A1D">
            <w:pPr>
              <w:spacing w:line="276" w:lineRule="auto"/>
              <w:jc w:val="center"/>
              <w:rPr>
                <w:rFonts w:hint="eastAsia" w:ascii="宋体" w:hAnsi="宋体" w:cs="宋体"/>
              </w:rPr>
            </w:pPr>
            <w:r>
              <w:rPr>
                <w:rFonts w:hint="eastAsia" w:ascii="宋体" w:hAnsi="宋体" w:cs="宋体"/>
              </w:rPr>
              <w:t>5</w:t>
            </w:r>
          </w:p>
        </w:tc>
        <w:tc>
          <w:tcPr>
            <w:tcW w:w="8373" w:type="dxa"/>
            <w:noWrap w:val="0"/>
            <w:vAlign w:val="center"/>
          </w:tcPr>
          <w:p w14:paraId="1BD5C066">
            <w:pPr>
              <w:spacing w:line="276" w:lineRule="auto"/>
              <w:rPr>
                <w:rFonts w:hint="eastAsia" w:ascii="宋体" w:hAnsi="宋体" w:cs="宋体"/>
                <w:szCs w:val="21"/>
              </w:rPr>
            </w:pPr>
            <w:r>
              <w:rPr>
                <w:rFonts w:hint="eastAsia" w:ascii="宋体" w:hAnsi="宋体" w:cs="宋体"/>
                <w:szCs w:val="21"/>
              </w:rPr>
              <w:t>参选报价是固定价且未超过对应货物相应采购预算</w:t>
            </w:r>
          </w:p>
        </w:tc>
      </w:tr>
      <w:tr w14:paraId="110897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0FAADF58">
            <w:pPr>
              <w:spacing w:line="276" w:lineRule="auto"/>
              <w:jc w:val="center"/>
              <w:rPr>
                <w:rFonts w:hint="eastAsia" w:ascii="宋体" w:hAnsi="宋体" w:eastAsia="宋体" w:cs="宋体"/>
                <w:lang w:eastAsia="zh-CN"/>
              </w:rPr>
            </w:pPr>
            <w:r>
              <w:rPr>
                <w:rFonts w:hint="eastAsia" w:ascii="宋体" w:hAnsi="宋体" w:cs="宋体"/>
                <w:lang w:val="en-US" w:eastAsia="zh-CN"/>
              </w:rPr>
              <w:t>6</w:t>
            </w:r>
          </w:p>
        </w:tc>
        <w:tc>
          <w:tcPr>
            <w:tcW w:w="8373" w:type="dxa"/>
            <w:noWrap w:val="0"/>
            <w:vAlign w:val="center"/>
          </w:tcPr>
          <w:p w14:paraId="61D81B72">
            <w:pPr>
              <w:spacing w:line="276" w:lineRule="auto"/>
              <w:rPr>
                <w:rFonts w:hint="eastAsia" w:ascii="宋体" w:hAnsi="宋体" w:cs="宋体"/>
                <w:szCs w:val="21"/>
              </w:rPr>
            </w:pPr>
            <w:r>
              <w:rPr>
                <w:rFonts w:hint="eastAsia" w:ascii="宋体" w:hAnsi="宋体" w:cs="宋体"/>
                <w:szCs w:val="21"/>
              </w:rPr>
              <w:t>能满足采购需求的主要参数（带“★”号条款）</w:t>
            </w:r>
          </w:p>
        </w:tc>
      </w:tr>
      <w:tr w14:paraId="355032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66778F1F">
            <w:pPr>
              <w:spacing w:line="276" w:lineRule="auto"/>
              <w:jc w:val="center"/>
              <w:rPr>
                <w:rFonts w:hint="eastAsia" w:ascii="宋体" w:hAnsi="宋体" w:eastAsia="宋体" w:cs="宋体"/>
                <w:lang w:eastAsia="zh-CN"/>
              </w:rPr>
            </w:pPr>
            <w:r>
              <w:rPr>
                <w:rFonts w:hint="eastAsia" w:ascii="宋体" w:hAnsi="宋体" w:cs="宋体"/>
                <w:lang w:val="en-US" w:eastAsia="zh-CN"/>
              </w:rPr>
              <w:t>7</w:t>
            </w:r>
          </w:p>
        </w:tc>
        <w:tc>
          <w:tcPr>
            <w:tcW w:w="8373" w:type="dxa"/>
            <w:noWrap w:val="0"/>
            <w:vAlign w:val="center"/>
          </w:tcPr>
          <w:p w14:paraId="3E619EC6">
            <w:pPr>
              <w:spacing w:line="276" w:lineRule="auto"/>
              <w:rPr>
                <w:rFonts w:hint="eastAsia" w:ascii="宋体" w:hAnsi="宋体" w:cs="宋体"/>
                <w:szCs w:val="21"/>
              </w:rPr>
            </w:pPr>
            <w:r>
              <w:rPr>
                <w:rFonts w:hint="eastAsia" w:ascii="宋体" w:hAnsi="宋体" w:cs="宋体"/>
                <w:szCs w:val="21"/>
              </w:rPr>
              <w:t>参选文件没有采购人不能接受的附加条件</w:t>
            </w:r>
          </w:p>
        </w:tc>
      </w:tr>
      <w:tr w14:paraId="538D02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723" w:type="dxa"/>
            <w:tcBorders>
              <w:top w:val="single" w:color="auto" w:sz="4" w:space="0"/>
              <w:bottom w:val="single" w:color="auto" w:sz="4" w:space="0"/>
            </w:tcBorders>
            <w:noWrap w:val="0"/>
            <w:vAlign w:val="center"/>
          </w:tcPr>
          <w:p w14:paraId="703D9548">
            <w:pPr>
              <w:spacing w:line="276" w:lineRule="auto"/>
              <w:jc w:val="center"/>
              <w:rPr>
                <w:rFonts w:hint="eastAsia" w:ascii="宋体" w:hAnsi="宋体" w:eastAsia="宋体" w:cs="宋体"/>
                <w:lang w:eastAsia="zh-CN"/>
              </w:rPr>
            </w:pPr>
            <w:r>
              <w:rPr>
                <w:rFonts w:hint="eastAsia" w:ascii="宋体" w:hAnsi="宋体" w:cs="宋体"/>
                <w:lang w:val="en-US" w:eastAsia="zh-CN"/>
              </w:rPr>
              <w:t>8</w:t>
            </w:r>
          </w:p>
        </w:tc>
        <w:tc>
          <w:tcPr>
            <w:tcW w:w="8373" w:type="dxa"/>
            <w:noWrap w:val="0"/>
            <w:vAlign w:val="center"/>
          </w:tcPr>
          <w:p w14:paraId="6D57A2E1">
            <w:pPr>
              <w:spacing w:line="276" w:lineRule="auto"/>
              <w:rPr>
                <w:rFonts w:hint="eastAsia" w:ascii="宋体" w:hAnsi="宋体" w:cs="宋体"/>
                <w:szCs w:val="21"/>
              </w:rPr>
            </w:pPr>
            <w:r>
              <w:rPr>
                <w:rFonts w:hint="eastAsia" w:ascii="宋体" w:hAnsi="宋体" w:cs="宋体"/>
                <w:szCs w:val="21"/>
              </w:rPr>
              <w:t>未出现法律、法规和公开比选文件规定的其他无效情形</w:t>
            </w:r>
          </w:p>
        </w:tc>
      </w:tr>
    </w:tbl>
    <w:p w14:paraId="506C4065">
      <w:pPr>
        <w:rPr>
          <w:highlight w:val="none"/>
        </w:rPr>
      </w:pPr>
    </w:p>
    <w:p w14:paraId="55E3A12E">
      <w:pPr>
        <w:rPr>
          <w:highlight w:val="none"/>
        </w:rPr>
      </w:pPr>
      <w:r>
        <w:rPr>
          <w:b/>
          <w:sz w:val="24"/>
          <w:highlight w:val="none"/>
        </w:rPr>
        <w:t>2.</w:t>
      </w:r>
      <w:r>
        <w:rPr>
          <w:rFonts w:hint="eastAsia"/>
          <w:b/>
          <w:sz w:val="24"/>
          <w:highlight w:val="none"/>
          <w:lang w:eastAsia="zh-CN"/>
        </w:rPr>
        <w:t>响应文件</w:t>
      </w:r>
      <w:r>
        <w:rPr>
          <w:b/>
          <w:sz w:val="24"/>
          <w:highlight w:val="none"/>
        </w:rPr>
        <w:t>澄清</w:t>
      </w:r>
    </w:p>
    <w:p w14:paraId="224574A6">
      <w:pPr>
        <w:ind w:firstLine="480"/>
        <w:rPr>
          <w:highlight w:val="none"/>
        </w:rPr>
      </w:pPr>
      <w:r>
        <w:rPr>
          <w:highlight w:val="none"/>
        </w:rPr>
        <w:t>2.1对于</w:t>
      </w:r>
      <w:r>
        <w:rPr>
          <w:rFonts w:hint="eastAsia"/>
          <w:highlight w:val="none"/>
          <w:lang w:eastAsia="zh-CN"/>
        </w:rPr>
        <w:t>响应文件</w:t>
      </w:r>
      <w:r>
        <w:rPr>
          <w:highlight w:val="none"/>
        </w:rPr>
        <w:t>中含义不明确、同类问题表述不一致或者有明显文字和计算错误的内容，评标委员会应当在评审过程中发起在线澄清，要求</w:t>
      </w:r>
      <w:r>
        <w:rPr>
          <w:rFonts w:hint="eastAsia"/>
          <w:highlight w:val="none"/>
          <w:lang w:eastAsia="zh-CN"/>
        </w:rPr>
        <w:t>潜在供应商</w:t>
      </w:r>
      <w:r>
        <w:rPr>
          <w:highlight w:val="none"/>
        </w:rPr>
        <w:t>针对价格或内容做出必要的澄清、说明或补正。代理机构可根据开标环节记录的授权代表人联系方式发送短信提醒或电话告知。</w:t>
      </w:r>
    </w:p>
    <w:p w14:paraId="5F44E2EA">
      <w:pPr>
        <w:ind w:firstLine="480"/>
        <w:rPr>
          <w:highlight w:val="none"/>
        </w:rPr>
      </w:pPr>
      <w:r>
        <w:rPr>
          <w:highlight w:val="none"/>
        </w:rPr>
        <w:t>若因</w:t>
      </w:r>
      <w:r>
        <w:rPr>
          <w:rFonts w:hint="eastAsia"/>
          <w:highlight w:val="none"/>
          <w:lang w:eastAsia="zh-CN"/>
        </w:rPr>
        <w:t>潜在供应商</w:t>
      </w:r>
      <w:r>
        <w:rPr>
          <w:highlight w:val="none"/>
        </w:rPr>
        <w:t>联系方式错误未接收短信、未接听电话或超时未进行澄清（响应）造成的不利后果由供应商自行承担。</w:t>
      </w:r>
      <w:r>
        <w:rPr>
          <w:rFonts w:hint="eastAsia"/>
          <w:highlight w:val="none"/>
          <w:lang w:eastAsia="zh-CN"/>
        </w:rPr>
        <w:t>潜在供应商</w:t>
      </w:r>
      <w:r>
        <w:rPr>
          <w:highlight w:val="none"/>
        </w:rPr>
        <w:t>的澄清、说明或者补正不得超出</w:t>
      </w:r>
      <w:r>
        <w:rPr>
          <w:rFonts w:hint="eastAsia"/>
          <w:highlight w:val="none"/>
          <w:lang w:eastAsia="zh-CN"/>
        </w:rPr>
        <w:t>响应文件</w:t>
      </w:r>
      <w:r>
        <w:rPr>
          <w:highlight w:val="none"/>
        </w:rPr>
        <w:t>的范围或者改变</w:t>
      </w:r>
      <w:r>
        <w:rPr>
          <w:rFonts w:hint="eastAsia"/>
          <w:highlight w:val="none"/>
          <w:lang w:eastAsia="zh-CN"/>
        </w:rPr>
        <w:t>响应文件</w:t>
      </w:r>
      <w:r>
        <w:rPr>
          <w:highlight w:val="none"/>
        </w:rPr>
        <w:t>的实质性内容。</w:t>
      </w:r>
    </w:p>
    <w:p w14:paraId="3342AE66">
      <w:pPr>
        <w:ind w:firstLine="480"/>
        <w:rPr>
          <w:highlight w:val="none"/>
        </w:rPr>
      </w:pPr>
      <w:r>
        <w:rPr>
          <w:highlight w:val="none"/>
        </w:rPr>
        <w:t>2.2评标委员会不接受</w:t>
      </w:r>
      <w:r>
        <w:rPr>
          <w:rFonts w:hint="eastAsia"/>
          <w:highlight w:val="none"/>
          <w:lang w:eastAsia="zh-CN"/>
        </w:rPr>
        <w:t>潜在供应商</w:t>
      </w:r>
      <w:r>
        <w:rPr>
          <w:highlight w:val="none"/>
        </w:rPr>
        <w:t>主动提出的澄清、说明或补正。</w:t>
      </w:r>
    </w:p>
    <w:p w14:paraId="675439D8">
      <w:pPr>
        <w:ind w:firstLine="480"/>
        <w:rPr>
          <w:highlight w:val="none"/>
        </w:rPr>
      </w:pPr>
      <w:r>
        <w:rPr>
          <w:highlight w:val="none"/>
        </w:rPr>
        <w:t>2.3评标委员会对</w:t>
      </w:r>
      <w:r>
        <w:rPr>
          <w:rFonts w:hint="eastAsia"/>
          <w:highlight w:val="none"/>
          <w:lang w:eastAsia="zh-CN"/>
        </w:rPr>
        <w:t>潜在供应商</w:t>
      </w:r>
      <w:r>
        <w:rPr>
          <w:highlight w:val="none"/>
        </w:rPr>
        <w:t>提交的澄清、说明或补正有疑问的，可以要求</w:t>
      </w:r>
      <w:r>
        <w:rPr>
          <w:rFonts w:hint="eastAsia"/>
          <w:highlight w:val="none"/>
          <w:lang w:eastAsia="zh-CN"/>
        </w:rPr>
        <w:t>潜在供应商</w:t>
      </w:r>
      <w:r>
        <w:rPr>
          <w:highlight w:val="none"/>
        </w:rPr>
        <w:t>进一步澄清、说明或补正。</w:t>
      </w:r>
    </w:p>
    <w:p w14:paraId="238FE8C6">
      <w:pPr>
        <w:rPr>
          <w:highlight w:val="none"/>
        </w:rPr>
      </w:pPr>
      <w:r>
        <w:rPr>
          <w:b/>
          <w:sz w:val="24"/>
          <w:highlight w:val="none"/>
        </w:rPr>
        <w:t>3.详细评审</w:t>
      </w:r>
    </w:p>
    <w:p w14:paraId="257DF2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267" w:leftChars="100" w:right="0" w:hanging="57" w:hangingChars="27"/>
        <w:jc w:val="both"/>
        <w:rPr>
          <w:sz w:val="21"/>
          <w:szCs w:val="21"/>
        </w:rPr>
      </w:pPr>
      <w:r>
        <w:rPr>
          <w:rStyle w:val="14"/>
          <w:rFonts w:hint="eastAsia" w:ascii="宋体" w:hAnsi="宋体" w:eastAsia="宋体" w:cs="宋体"/>
          <w:b/>
          <w:bCs/>
          <w:sz w:val="21"/>
          <w:szCs w:val="21"/>
        </w:rPr>
        <w:t>评分因素及分值</w:t>
      </w:r>
    </w:p>
    <w:p w14:paraId="1C3AE999">
      <w:pPr>
        <w:numPr>
          <w:ilvl w:val="0"/>
          <w:numId w:val="0"/>
        </w:numPr>
        <w:tabs>
          <w:tab w:val="left" w:pos="945"/>
        </w:tabs>
        <w:spacing w:line="360" w:lineRule="auto"/>
        <w:rPr>
          <w:rFonts w:hint="eastAsia" w:ascii="宋体" w:hAnsi="宋体" w:cs="宋体"/>
          <w:color w:val="auto"/>
        </w:rPr>
      </w:pPr>
      <w:r>
        <w:rPr>
          <w:rFonts w:hint="eastAsia" w:ascii="宋体" w:hAnsi="宋体" w:cs="宋体"/>
          <w:color w:val="auto"/>
        </w:rPr>
        <w:t>评分总值最高为100分，</w:t>
      </w:r>
      <w:r>
        <w:rPr>
          <w:rFonts w:hint="eastAsia" w:ascii="宋体" w:hAnsi="宋体" w:cs="宋体"/>
          <w:color w:val="auto"/>
          <w:szCs w:val="21"/>
        </w:rPr>
        <w:t>技术</w:t>
      </w:r>
      <w:r>
        <w:rPr>
          <w:rFonts w:hint="eastAsia" w:ascii="宋体" w:hAnsi="宋体" w:cs="宋体"/>
          <w:color w:val="auto"/>
        </w:rPr>
        <w:t>、商务及参选报价得分分值（权重）分配、分值设置如下：</w:t>
      </w:r>
    </w:p>
    <w:tbl>
      <w:tblPr>
        <w:tblStyle w:val="11"/>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241"/>
        <w:gridCol w:w="2325"/>
        <w:gridCol w:w="2325"/>
        <w:gridCol w:w="2325"/>
      </w:tblGrid>
      <w:tr w14:paraId="168352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1216" w:type="pct"/>
            <w:noWrap w:val="0"/>
            <w:vAlign w:val="bottom"/>
          </w:tcPr>
          <w:p w14:paraId="39F275CF">
            <w:pPr>
              <w:snapToGrid w:val="0"/>
              <w:spacing w:line="360" w:lineRule="auto"/>
              <w:jc w:val="center"/>
              <w:rPr>
                <w:rFonts w:hint="eastAsia" w:ascii="宋体" w:hAnsi="宋体" w:cs="宋体"/>
                <w:b/>
                <w:color w:val="auto"/>
              </w:rPr>
            </w:pPr>
            <w:r>
              <w:rPr>
                <w:rFonts w:hint="eastAsia" w:ascii="宋体" w:hAnsi="宋体" w:cs="宋体"/>
                <w:b/>
                <w:color w:val="auto"/>
              </w:rPr>
              <w:t>分值比例（100%）</w:t>
            </w:r>
          </w:p>
        </w:tc>
        <w:tc>
          <w:tcPr>
            <w:tcW w:w="1261" w:type="pct"/>
            <w:noWrap w:val="0"/>
            <w:vAlign w:val="bottom"/>
          </w:tcPr>
          <w:p w14:paraId="112FC2DD">
            <w:pPr>
              <w:snapToGrid w:val="0"/>
              <w:spacing w:line="360" w:lineRule="auto"/>
              <w:jc w:val="center"/>
              <w:rPr>
                <w:rFonts w:hint="eastAsia" w:ascii="宋体" w:hAnsi="宋体" w:cs="宋体"/>
                <w:b/>
                <w:color w:val="auto"/>
              </w:rPr>
            </w:pPr>
            <w:r>
              <w:rPr>
                <w:rFonts w:hint="eastAsia" w:ascii="宋体" w:hAnsi="宋体" w:cs="宋体"/>
                <w:b/>
                <w:bCs/>
                <w:color w:val="auto"/>
                <w:szCs w:val="21"/>
              </w:rPr>
              <w:t>商务</w:t>
            </w:r>
            <w:r>
              <w:rPr>
                <w:rFonts w:hint="eastAsia" w:ascii="宋体" w:hAnsi="宋体" w:cs="宋体"/>
                <w:b/>
                <w:color w:val="auto"/>
                <w:spacing w:val="-4"/>
              </w:rPr>
              <w:t>评分（</w:t>
            </w:r>
            <w:r>
              <w:rPr>
                <w:rFonts w:hint="eastAsia" w:ascii="宋体" w:hAnsi="宋体" w:cs="宋体"/>
                <w:b/>
                <w:color w:val="auto"/>
                <w:spacing w:val="-4"/>
                <w:lang w:val="en-US" w:eastAsia="zh-CN"/>
              </w:rPr>
              <w:t>18</w:t>
            </w:r>
            <w:r>
              <w:rPr>
                <w:rFonts w:hint="eastAsia" w:ascii="宋体" w:hAnsi="宋体" w:cs="宋体"/>
                <w:b/>
                <w:color w:val="auto"/>
              </w:rPr>
              <w:t>%</w:t>
            </w:r>
            <w:r>
              <w:rPr>
                <w:rFonts w:hint="eastAsia" w:ascii="宋体" w:hAnsi="宋体" w:cs="宋体"/>
                <w:b/>
                <w:color w:val="auto"/>
                <w:spacing w:val="-4"/>
              </w:rPr>
              <w:t>）</w:t>
            </w:r>
          </w:p>
        </w:tc>
        <w:tc>
          <w:tcPr>
            <w:tcW w:w="1261" w:type="pct"/>
            <w:noWrap w:val="0"/>
            <w:vAlign w:val="bottom"/>
          </w:tcPr>
          <w:p w14:paraId="0210502D">
            <w:pPr>
              <w:snapToGrid w:val="0"/>
              <w:spacing w:line="360" w:lineRule="auto"/>
              <w:jc w:val="center"/>
              <w:rPr>
                <w:rFonts w:hint="eastAsia" w:ascii="宋体" w:hAnsi="宋体" w:cs="宋体"/>
                <w:b/>
                <w:color w:val="auto"/>
              </w:rPr>
            </w:pPr>
            <w:r>
              <w:rPr>
                <w:rFonts w:hint="eastAsia" w:ascii="宋体" w:hAnsi="宋体" w:cs="宋体"/>
                <w:b/>
                <w:color w:val="auto"/>
                <w:szCs w:val="21"/>
              </w:rPr>
              <w:t>技术</w:t>
            </w:r>
            <w:r>
              <w:rPr>
                <w:rFonts w:hint="eastAsia" w:ascii="宋体" w:hAnsi="宋体" w:cs="宋体"/>
                <w:b/>
                <w:color w:val="auto"/>
                <w:spacing w:val="-4"/>
              </w:rPr>
              <w:t>评分（</w:t>
            </w:r>
            <w:r>
              <w:rPr>
                <w:rFonts w:hint="eastAsia" w:ascii="宋体" w:hAnsi="宋体" w:cs="宋体"/>
                <w:b/>
                <w:color w:val="auto"/>
                <w:spacing w:val="-4"/>
                <w:lang w:val="en-US" w:eastAsia="zh-CN"/>
              </w:rPr>
              <w:t>52</w:t>
            </w:r>
            <w:r>
              <w:rPr>
                <w:rFonts w:hint="eastAsia" w:ascii="宋体" w:hAnsi="宋体" w:cs="宋体"/>
                <w:b/>
                <w:color w:val="auto"/>
              </w:rPr>
              <w:t>%</w:t>
            </w:r>
            <w:r>
              <w:rPr>
                <w:rFonts w:hint="eastAsia" w:ascii="宋体" w:hAnsi="宋体" w:cs="宋体"/>
                <w:b/>
                <w:color w:val="auto"/>
                <w:spacing w:val="-4"/>
              </w:rPr>
              <w:t>）</w:t>
            </w:r>
          </w:p>
        </w:tc>
        <w:tc>
          <w:tcPr>
            <w:tcW w:w="1261" w:type="pct"/>
            <w:noWrap w:val="0"/>
            <w:vAlign w:val="bottom"/>
          </w:tcPr>
          <w:p w14:paraId="098C1A5A">
            <w:pPr>
              <w:snapToGrid w:val="0"/>
              <w:spacing w:line="360" w:lineRule="auto"/>
              <w:jc w:val="center"/>
              <w:rPr>
                <w:rFonts w:hint="eastAsia" w:ascii="宋体" w:hAnsi="宋体" w:cs="宋体"/>
                <w:b/>
                <w:color w:val="auto"/>
              </w:rPr>
            </w:pPr>
            <w:r>
              <w:rPr>
                <w:rFonts w:hint="eastAsia" w:ascii="宋体" w:hAnsi="宋体" w:cs="宋体"/>
                <w:b/>
                <w:color w:val="auto"/>
                <w:spacing w:val="-4"/>
              </w:rPr>
              <w:t>参选报价得分（</w:t>
            </w:r>
            <w:r>
              <w:rPr>
                <w:rFonts w:hint="eastAsia" w:ascii="宋体" w:hAnsi="宋体" w:cs="宋体"/>
                <w:b/>
                <w:color w:val="auto"/>
                <w:spacing w:val="-4"/>
                <w:lang w:val="en-US" w:eastAsia="zh-CN"/>
              </w:rPr>
              <w:t>3</w:t>
            </w:r>
            <w:r>
              <w:rPr>
                <w:rFonts w:hint="eastAsia" w:ascii="宋体" w:hAnsi="宋体" w:cs="宋体"/>
                <w:b/>
                <w:color w:val="auto"/>
                <w:spacing w:val="-4"/>
              </w:rPr>
              <w:t>0</w:t>
            </w:r>
            <w:r>
              <w:rPr>
                <w:rFonts w:hint="eastAsia" w:ascii="宋体" w:hAnsi="宋体" w:cs="宋体"/>
                <w:b/>
                <w:color w:val="auto"/>
              </w:rPr>
              <w:t>%</w:t>
            </w:r>
            <w:r>
              <w:rPr>
                <w:rFonts w:hint="eastAsia" w:ascii="宋体" w:hAnsi="宋体" w:cs="宋体"/>
                <w:b/>
                <w:color w:val="auto"/>
                <w:spacing w:val="-4"/>
              </w:rPr>
              <w:t>）</w:t>
            </w:r>
          </w:p>
        </w:tc>
      </w:tr>
      <w:tr w14:paraId="6F2C04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1216" w:type="pct"/>
            <w:noWrap w:val="0"/>
            <w:vAlign w:val="bottom"/>
          </w:tcPr>
          <w:p w14:paraId="0E4C8064">
            <w:pPr>
              <w:snapToGrid w:val="0"/>
              <w:spacing w:line="360" w:lineRule="auto"/>
              <w:jc w:val="center"/>
              <w:rPr>
                <w:rFonts w:hint="eastAsia" w:ascii="宋体" w:hAnsi="宋体" w:cs="宋体"/>
                <w:color w:val="auto"/>
              </w:rPr>
            </w:pPr>
            <w:r>
              <w:rPr>
                <w:rFonts w:hint="eastAsia" w:ascii="宋体" w:hAnsi="宋体" w:cs="宋体"/>
                <w:color w:val="auto"/>
              </w:rPr>
              <w:t>得分100分</w:t>
            </w:r>
          </w:p>
        </w:tc>
        <w:tc>
          <w:tcPr>
            <w:tcW w:w="1261" w:type="pct"/>
            <w:noWrap w:val="0"/>
            <w:vAlign w:val="bottom"/>
          </w:tcPr>
          <w:p w14:paraId="60579F30">
            <w:pPr>
              <w:snapToGrid w:val="0"/>
              <w:spacing w:line="360" w:lineRule="auto"/>
              <w:jc w:val="center"/>
              <w:rPr>
                <w:rFonts w:hint="eastAsia" w:ascii="宋体" w:hAnsi="宋体" w:cs="宋体"/>
                <w:color w:val="auto"/>
              </w:rPr>
            </w:pPr>
            <w:r>
              <w:rPr>
                <w:rFonts w:hint="eastAsia" w:ascii="宋体" w:hAnsi="宋体" w:cs="宋体"/>
                <w:color w:val="auto"/>
              </w:rPr>
              <w:t>1</w:t>
            </w:r>
            <w:r>
              <w:rPr>
                <w:rFonts w:hint="eastAsia" w:ascii="宋体" w:hAnsi="宋体" w:cs="宋体"/>
                <w:color w:val="auto"/>
                <w:lang w:val="en-US" w:eastAsia="zh-CN"/>
              </w:rPr>
              <w:t>8</w:t>
            </w:r>
            <w:r>
              <w:rPr>
                <w:rFonts w:hint="eastAsia" w:ascii="宋体" w:hAnsi="宋体" w:cs="宋体"/>
                <w:color w:val="auto"/>
              </w:rPr>
              <w:t>分</w:t>
            </w:r>
          </w:p>
        </w:tc>
        <w:tc>
          <w:tcPr>
            <w:tcW w:w="1261" w:type="pct"/>
            <w:noWrap w:val="0"/>
            <w:vAlign w:val="bottom"/>
          </w:tcPr>
          <w:p w14:paraId="67EA0C4A">
            <w:pPr>
              <w:snapToGrid w:val="0"/>
              <w:spacing w:line="360" w:lineRule="auto"/>
              <w:jc w:val="center"/>
              <w:rPr>
                <w:rFonts w:hint="eastAsia" w:ascii="宋体" w:hAnsi="宋体" w:cs="宋体"/>
                <w:color w:val="auto"/>
              </w:rPr>
            </w:pPr>
            <w:r>
              <w:rPr>
                <w:rFonts w:hint="eastAsia" w:ascii="宋体" w:hAnsi="宋体" w:cs="宋体"/>
                <w:color w:val="auto"/>
                <w:lang w:val="en-US" w:eastAsia="zh-CN"/>
              </w:rPr>
              <w:t>52</w:t>
            </w:r>
            <w:r>
              <w:rPr>
                <w:rFonts w:hint="eastAsia" w:ascii="宋体" w:hAnsi="宋体" w:cs="宋体"/>
                <w:color w:val="auto"/>
              </w:rPr>
              <w:t>分</w:t>
            </w:r>
          </w:p>
        </w:tc>
        <w:tc>
          <w:tcPr>
            <w:tcW w:w="1261" w:type="pct"/>
            <w:noWrap w:val="0"/>
            <w:vAlign w:val="bottom"/>
          </w:tcPr>
          <w:p w14:paraId="7013F955">
            <w:pPr>
              <w:snapToGrid w:val="0"/>
              <w:spacing w:line="360" w:lineRule="auto"/>
              <w:jc w:val="center"/>
              <w:rPr>
                <w:rFonts w:hint="eastAsia" w:ascii="宋体" w:hAnsi="宋体" w:cs="宋体"/>
                <w:color w:val="auto"/>
              </w:rPr>
            </w:pPr>
            <w:r>
              <w:rPr>
                <w:rFonts w:hint="eastAsia" w:ascii="宋体" w:hAnsi="宋体" w:cs="宋体"/>
                <w:color w:val="auto"/>
                <w:lang w:val="en-US" w:eastAsia="zh-CN"/>
              </w:rPr>
              <w:t>3</w:t>
            </w:r>
            <w:r>
              <w:rPr>
                <w:rFonts w:hint="eastAsia" w:ascii="宋体" w:hAnsi="宋体" w:cs="宋体"/>
                <w:color w:val="auto"/>
              </w:rPr>
              <w:t>0分</w:t>
            </w:r>
          </w:p>
        </w:tc>
      </w:tr>
    </w:tbl>
    <w:p w14:paraId="346DA3F8">
      <w:pPr>
        <w:numPr>
          <w:ilvl w:val="0"/>
          <w:numId w:val="0"/>
        </w:numPr>
        <w:spacing w:line="360" w:lineRule="auto"/>
        <w:rPr>
          <w:rFonts w:hint="eastAsia" w:ascii="宋体" w:hAnsi="宋体" w:cs="宋体"/>
          <w:color w:val="auto"/>
        </w:rPr>
      </w:pPr>
      <w:r>
        <w:rPr>
          <w:rFonts w:hint="eastAsia" w:ascii="宋体" w:hAnsi="宋体" w:cs="宋体"/>
          <w:color w:val="auto"/>
        </w:rPr>
        <w:t>商务评估：评审小组就各参选文件对商务评估内容的各项要求进行评分，评估的具体内容见《商务评估表》：</w:t>
      </w:r>
    </w:p>
    <w:p w14:paraId="3382E37D">
      <w:pPr>
        <w:snapToGrid w:val="0"/>
        <w:spacing w:line="360" w:lineRule="auto"/>
        <w:jc w:val="center"/>
        <w:rPr>
          <w:rFonts w:hint="eastAsia" w:ascii="宋体" w:hAnsi="宋体" w:cs="宋体"/>
          <w:b/>
          <w:color w:val="auto"/>
          <w:sz w:val="24"/>
        </w:rPr>
      </w:pPr>
      <w:r>
        <w:rPr>
          <w:rFonts w:hint="eastAsia" w:ascii="宋体" w:hAnsi="宋体" w:cs="宋体"/>
          <w:b/>
          <w:color w:val="auto"/>
          <w:sz w:val="24"/>
        </w:rPr>
        <w:t>商务评估表</w:t>
      </w:r>
    </w:p>
    <w:tbl>
      <w:tblPr>
        <w:tblStyle w:val="1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1"/>
        <w:gridCol w:w="1220"/>
        <w:gridCol w:w="689"/>
        <w:gridCol w:w="6614"/>
      </w:tblGrid>
      <w:tr w14:paraId="39902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375" w:type="pct"/>
            <w:noWrap w:val="0"/>
            <w:vAlign w:val="center"/>
          </w:tcPr>
          <w:p w14:paraId="1201D423">
            <w:pPr>
              <w:spacing w:line="360" w:lineRule="auto"/>
              <w:jc w:val="center"/>
              <w:rPr>
                <w:rFonts w:hint="eastAsia" w:ascii="宋体" w:hAnsi="宋体" w:cs="宋体"/>
                <w:b/>
                <w:bCs/>
                <w:color w:val="auto"/>
                <w:szCs w:val="21"/>
              </w:rPr>
            </w:pPr>
            <w:r>
              <w:rPr>
                <w:rFonts w:hint="eastAsia" w:ascii="宋体" w:hAnsi="宋体" w:cs="宋体"/>
                <w:b/>
                <w:bCs/>
                <w:color w:val="auto"/>
                <w:szCs w:val="21"/>
              </w:rPr>
              <w:t>序号</w:t>
            </w:r>
          </w:p>
        </w:tc>
        <w:tc>
          <w:tcPr>
            <w:tcW w:w="662" w:type="pct"/>
            <w:noWrap w:val="0"/>
            <w:vAlign w:val="center"/>
          </w:tcPr>
          <w:p w14:paraId="590EC60A">
            <w:pPr>
              <w:spacing w:line="360" w:lineRule="auto"/>
              <w:jc w:val="center"/>
              <w:rPr>
                <w:rFonts w:hint="eastAsia" w:ascii="宋体" w:hAnsi="宋体" w:cs="宋体"/>
                <w:b/>
                <w:bCs/>
                <w:color w:val="auto"/>
                <w:szCs w:val="21"/>
              </w:rPr>
            </w:pPr>
            <w:r>
              <w:rPr>
                <w:rFonts w:hint="eastAsia" w:ascii="宋体" w:hAnsi="宋体" w:cs="宋体"/>
                <w:b/>
                <w:bCs/>
                <w:color w:val="auto"/>
                <w:szCs w:val="21"/>
              </w:rPr>
              <w:t>评估项目</w:t>
            </w:r>
          </w:p>
        </w:tc>
        <w:tc>
          <w:tcPr>
            <w:tcW w:w="374" w:type="pct"/>
            <w:noWrap w:val="0"/>
            <w:vAlign w:val="center"/>
          </w:tcPr>
          <w:p w14:paraId="0BFA35F8">
            <w:pPr>
              <w:spacing w:line="360" w:lineRule="auto"/>
              <w:jc w:val="center"/>
              <w:rPr>
                <w:rFonts w:hint="eastAsia" w:ascii="宋体" w:hAnsi="宋体" w:cs="宋体"/>
                <w:b/>
                <w:bCs/>
                <w:color w:val="auto"/>
                <w:szCs w:val="21"/>
              </w:rPr>
            </w:pPr>
            <w:r>
              <w:rPr>
                <w:rFonts w:hint="eastAsia" w:ascii="宋体" w:hAnsi="宋体" w:cs="宋体"/>
                <w:b/>
                <w:bCs/>
                <w:color w:val="auto"/>
                <w:szCs w:val="21"/>
              </w:rPr>
              <w:t>分值</w:t>
            </w:r>
          </w:p>
        </w:tc>
        <w:tc>
          <w:tcPr>
            <w:tcW w:w="3586" w:type="pct"/>
            <w:noWrap w:val="0"/>
            <w:vAlign w:val="center"/>
          </w:tcPr>
          <w:p w14:paraId="6D093A1C">
            <w:pPr>
              <w:spacing w:line="360" w:lineRule="auto"/>
              <w:jc w:val="center"/>
              <w:rPr>
                <w:rFonts w:hint="eastAsia" w:ascii="宋体" w:hAnsi="宋体" w:cs="宋体"/>
                <w:b/>
                <w:bCs/>
                <w:color w:val="auto"/>
                <w:szCs w:val="21"/>
              </w:rPr>
            </w:pPr>
            <w:r>
              <w:rPr>
                <w:rFonts w:hint="eastAsia" w:ascii="宋体" w:hAnsi="宋体" w:cs="宋体"/>
                <w:b/>
                <w:bCs/>
                <w:color w:val="auto"/>
                <w:szCs w:val="21"/>
              </w:rPr>
              <w:t>评估内容</w:t>
            </w:r>
          </w:p>
        </w:tc>
      </w:tr>
      <w:tr w14:paraId="059C1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75" w:type="pct"/>
            <w:noWrap w:val="0"/>
            <w:vAlign w:val="center"/>
          </w:tcPr>
          <w:p w14:paraId="6EDEC599">
            <w:pPr>
              <w:numPr>
                <w:ilvl w:val="0"/>
                <w:numId w:val="5"/>
              </w:numPr>
              <w:spacing w:line="360" w:lineRule="auto"/>
              <w:jc w:val="center"/>
              <w:rPr>
                <w:rFonts w:hint="eastAsia" w:ascii="宋体" w:hAnsi="宋体" w:cs="宋体"/>
                <w:bCs/>
                <w:color w:val="auto"/>
                <w:szCs w:val="21"/>
              </w:rPr>
            </w:pPr>
          </w:p>
        </w:tc>
        <w:tc>
          <w:tcPr>
            <w:tcW w:w="662" w:type="pct"/>
            <w:noWrap w:val="0"/>
            <w:vAlign w:val="center"/>
          </w:tcPr>
          <w:p w14:paraId="7F0AC33B">
            <w:pPr>
              <w:spacing w:line="360" w:lineRule="auto"/>
              <w:jc w:val="center"/>
              <w:rPr>
                <w:rFonts w:hint="eastAsia" w:ascii="宋体" w:hAnsi="宋体" w:cs="宋体"/>
                <w:bCs/>
                <w:color w:val="auto"/>
                <w:szCs w:val="21"/>
              </w:rPr>
            </w:pPr>
            <w:r>
              <w:rPr>
                <w:rFonts w:hint="eastAsia" w:ascii="宋体" w:hAnsi="宋体" w:cs="宋体"/>
                <w:bCs/>
                <w:color w:val="auto"/>
                <w:szCs w:val="21"/>
              </w:rPr>
              <w:t>同类项目业绩</w:t>
            </w:r>
          </w:p>
        </w:tc>
        <w:tc>
          <w:tcPr>
            <w:tcW w:w="374" w:type="pct"/>
            <w:noWrap w:val="0"/>
            <w:vAlign w:val="center"/>
          </w:tcPr>
          <w:p w14:paraId="000F8E04">
            <w:pPr>
              <w:spacing w:line="360" w:lineRule="auto"/>
              <w:jc w:val="center"/>
              <w:rPr>
                <w:rFonts w:ascii="宋体" w:hAnsi="宋体" w:cs="宋体"/>
                <w:bCs/>
                <w:color w:val="auto"/>
                <w:szCs w:val="21"/>
              </w:rPr>
            </w:pPr>
            <w:r>
              <w:rPr>
                <w:rFonts w:hint="eastAsia" w:ascii="宋体" w:hAnsi="宋体" w:cs="宋体"/>
                <w:bCs/>
                <w:color w:val="auto"/>
                <w:szCs w:val="21"/>
                <w:lang w:val="en-US" w:eastAsia="zh-CN"/>
              </w:rPr>
              <w:t>10</w:t>
            </w:r>
          </w:p>
        </w:tc>
        <w:tc>
          <w:tcPr>
            <w:tcW w:w="3586" w:type="pct"/>
            <w:noWrap w:val="0"/>
            <w:vAlign w:val="center"/>
          </w:tcPr>
          <w:p w14:paraId="45006A73">
            <w:pPr>
              <w:spacing w:line="360" w:lineRule="auto"/>
              <w:ind w:left="0"/>
              <w:rPr>
                <w:rFonts w:hint="eastAsia" w:ascii="宋体" w:hAnsi="宋体" w:cs="宋体"/>
                <w:color w:val="auto"/>
              </w:rPr>
            </w:pPr>
            <w:r>
              <w:rPr>
                <w:rFonts w:hint="eastAsia" w:ascii="宋体" w:hAnsi="宋体" w:cs="宋体"/>
                <w:color w:val="auto"/>
              </w:rPr>
              <w:t>2022年1月1日至</w:t>
            </w:r>
            <w:r>
              <w:rPr>
                <w:rFonts w:hint="eastAsia" w:ascii="宋体" w:hAnsi="宋体" w:cs="宋体"/>
                <w:color w:val="auto"/>
                <w:lang w:val="en-US" w:eastAsia="zh-CN"/>
              </w:rPr>
              <w:t>参选截止日前</w:t>
            </w:r>
            <w:r>
              <w:rPr>
                <w:rFonts w:hint="eastAsia" w:ascii="宋体" w:hAnsi="宋体" w:cs="宋体"/>
                <w:color w:val="auto"/>
              </w:rPr>
              <w:t>完成同类项目业绩</w:t>
            </w:r>
            <w:r>
              <w:rPr>
                <w:rFonts w:hint="eastAsia"/>
                <w:color w:val="auto"/>
              </w:rPr>
              <w:t>（同类项目业绩是指：</w:t>
            </w:r>
            <w:r>
              <w:rPr>
                <w:rFonts w:hint="eastAsia"/>
                <w:color w:val="auto"/>
                <w:lang w:val="en-US" w:eastAsia="zh-CN"/>
              </w:rPr>
              <w:t>校服、工服、制服等供应类项目</w:t>
            </w:r>
            <w:r>
              <w:rPr>
                <w:rFonts w:hint="eastAsia"/>
                <w:color w:val="auto"/>
              </w:rPr>
              <w:t>）</w:t>
            </w:r>
            <w:r>
              <w:rPr>
                <w:rFonts w:hint="eastAsia" w:ascii="宋体" w:hAnsi="宋体" w:cs="宋体"/>
                <w:color w:val="auto"/>
              </w:rPr>
              <w:t>，每提供1份业绩证明材料得2分，最高</w:t>
            </w:r>
            <w:r>
              <w:rPr>
                <w:rFonts w:hint="eastAsia" w:ascii="宋体" w:hAnsi="宋体" w:cs="宋体"/>
                <w:color w:val="auto"/>
                <w:lang w:val="en-US" w:eastAsia="zh-CN"/>
              </w:rPr>
              <w:t>10</w:t>
            </w:r>
            <w:r>
              <w:rPr>
                <w:rFonts w:hint="eastAsia" w:ascii="宋体" w:hAnsi="宋体" w:cs="宋体"/>
                <w:color w:val="auto"/>
              </w:rPr>
              <w:t>分。</w:t>
            </w:r>
          </w:p>
          <w:p w14:paraId="5BB7FF3F">
            <w:pPr>
              <w:spacing w:line="360" w:lineRule="auto"/>
              <w:jc w:val="left"/>
              <w:rPr>
                <w:rFonts w:hint="eastAsia" w:ascii="宋体" w:hAnsi="宋体" w:cs="宋体"/>
                <w:color w:val="auto"/>
                <w:szCs w:val="21"/>
              </w:rPr>
            </w:pPr>
            <w:r>
              <w:rPr>
                <w:rFonts w:hint="eastAsia" w:ascii="宋体" w:hAnsi="宋体" w:cs="宋体"/>
                <w:color w:val="auto"/>
              </w:rPr>
              <w:t>注：以合同内容及签订时间为准，须提供合同关键页（含签订合同双方的单位名称、合同项目名称、项目金额与含签订合同双方的落款盖章、签订日期的关键页）或验收通过报告并加盖供应商公章，否则不得分。</w:t>
            </w:r>
          </w:p>
        </w:tc>
      </w:tr>
      <w:tr w14:paraId="58B2F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atLeast"/>
          <w:jc w:val="center"/>
        </w:trPr>
        <w:tc>
          <w:tcPr>
            <w:tcW w:w="375" w:type="pct"/>
            <w:noWrap w:val="0"/>
            <w:vAlign w:val="center"/>
          </w:tcPr>
          <w:p w14:paraId="60676E8A">
            <w:pPr>
              <w:numPr>
                <w:ilvl w:val="0"/>
                <w:numId w:val="5"/>
              </w:numPr>
              <w:spacing w:line="360" w:lineRule="auto"/>
              <w:jc w:val="center"/>
              <w:rPr>
                <w:rFonts w:hint="eastAsia" w:ascii="宋体" w:hAnsi="宋体" w:cs="宋体"/>
                <w:bCs/>
                <w:color w:val="auto"/>
                <w:szCs w:val="21"/>
              </w:rPr>
            </w:pPr>
          </w:p>
        </w:tc>
        <w:tc>
          <w:tcPr>
            <w:tcW w:w="662" w:type="pct"/>
            <w:noWrap w:val="0"/>
            <w:vAlign w:val="center"/>
          </w:tcPr>
          <w:p w14:paraId="075E6343">
            <w:pPr>
              <w:spacing w:line="360" w:lineRule="auto"/>
              <w:jc w:val="center"/>
              <w:rPr>
                <w:rFonts w:hint="eastAsia" w:ascii="宋体" w:hAnsi="宋体" w:eastAsia="宋体" w:cs="宋体"/>
                <w:bCs/>
                <w:color w:val="auto"/>
                <w:szCs w:val="21"/>
                <w:lang w:eastAsia="zh-CN"/>
              </w:rPr>
            </w:pPr>
            <w:r>
              <w:rPr>
                <w:rFonts w:hint="eastAsia" w:ascii="宋体" w:hAnsi="宋体" w:cs="宋体"/>
                <w:bCs/>
                <w:color w:val="auto"/>
                <w:szCs w:val="21"/>
                <w:lang w:eastAsia="zh-CN"/>
              </w:rPr>
              <w:t>生产设备情况</w:t>
            </w:r>
          </w:p>
        </w:tc>
        <w:tc>
          <w:tcPr>
            <w:tcW w:w="374" w:type="pct"/>
            <w:noWrap w:val="0"/>
            <w:vAlign w:val="center"/>
          </w:tcPr>
          <w:p w14:paraId="42BF2576">
            <w:pPr>
              <w:spacing w:line="360" w:lineRule="auto"/>
              <w:jc w:val="center"/>
              <w:rPr>
                <w:rFonts w:hint="default" w:ascii="宋体" w:hAnsi="宋体" w:cs="宋体"/>
                <w:bCs/>
                <w:color w:val="auto"/>
                <w:szCs w:val="21"/>
                <w:lang w:val="en-US" w:eastAsia="zh-CN"/>
              </w:rPr>
            </w:pPr>
            <w:r>
              <w:rPr>
                <w:rFonts w:hint="eastAsia" w:ascii="宋体" w:hAnsi="宋体" w:cs="宋体"/>
                <w:bCs/>
                <w:color w:val="auto"/>
                <w:szCs w:val="21"/>
                <w:lang w:val="en-US" w:eastAsia="zh-CN"/>
              </w:rPr>
              <w:t>8</w:t>
            </w:r>
          </w:p>
        </w:tc>
        <w:tc>
          <w:tcPr>
            <w:tcW w:w="3586" w:type="pct"/>
            <w:noWrap w:val="0"/>
            <w:vAlign w:val="center"/>
          </w:tcPr>
          <w:p w14:paraId="730DF67A">
            <w:pPr>
              <w:spacing w:line="360" w:lineRule="auto"/>
              <w:jc w:val="left"/>
              <w:rPr>
                <w:rFonts w:hint="eastAsia" w:ascii="宋体" w:hAnsi="宋体" w:cs="宋体"/>
                <w:color w:val="auto"/>
              </w:rPr>
            </w:pPr>
            <w:r>
              <w:rPr>
                <w:rFonts w:hint="eastAsia" w:ascii="宋体" w:hAnsi="宋体" w:cs="宋体"/>
                <w:color w:val="auto"/>
              </w:rPr>
              <w:t xml:space="preserve">根据各投标人的设备配备情况进行评分： </w:t>
            </w:r>
          </w:p>
          <w:p w14:paraId="2C4E579B">
            <w:pPr>
              <w:spacing w:line="360" w:lineRule="auto"/>
              <w:jc w:val="left"/>
              <w:rPr>
                <w:rFonts w:hint="eastAsia" w:ascii="宋体" w:hAnsi="宋体" w:cs="宋体"/>
                <w:color w:val="auto"/>
              </w:rPr>
            </w:pPr>
            <w:r>
              <w:rPr>
                <w:rFonts w:hint="eastAsia" w:ascii="宋体" w:hAnsi="宋体" w:cs="宋体"/>
                <w:color w:val="auto"/>
              </w:rPr>
              <w:t xml:space="preserve">平缝机、配套衣车、橡筋车、双针车、蒸汽熨斗、打钮机、包缝机、套结机；上述设备每提供一项得 1 分，满分 8 分；如投标人所提供设备有等同功能的，视为得分。 </w:t>
            </w:r>
          </w:p>
          <w:p w14:paraId="69EB1DCE">
            <w:pPr>
              <w:spacing w:line="360" w:lineRule="auto"/>
              <w:jc w:val="left"/>
              <w:rPr>
                <w:rFonts w:hint="eastAsia" w:ascii="宋体" w:hAnsi="宋体" w:cs="宋体"/>
                <w:color w:val="auto"/>
              </w:rPr>
            </w:pPr>
            <w:r>
              <w:rPr>
                <w:rFonts w:hint="eastAsia" w:ascii="宋体" w:hAnsi="宋体" w:cs="宋体"/>
                <w:color w:val="auto"/>
              </w:rPr>
              <w:t>注：需提供设备发票、图片等证明文件复印件并加盖公章；如是租赁的，还需提供合同或协议</w:t>
            </w:r>
            <w:r>
              <w:rPr>
                <w:rFonts w:hint="eastAsia" w:ascii="宋体" w:hAnsi="宋体" w:cs="宋体"/>
                <w:color w:val="auto"/>
                <w:lang w:eastAsia="zh-CN"/>
              </w:rPr>
              <w:t>并加盖公章，否则不得分</w:t>
            </w:r>
            <w:r>
              <w:rPr>
                <w:rFonts w:hint="eastAsia" w:ascii="宋体" w:hAnsi="宋体" w:cs="宋体"/>
                <w:color w:val="auto"/>
              </w:rPr>
              <w:t>。</w:t>
            </w:r>
          </w:p>
        </w:tc>
      </w:tr>
      <w:tr w14:paraId="7DA18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4"/>
            <w:noWrap w:val="0"/>
            <w:vAlign w:val="center"/>
          </w:tcPr>
          <w:p w14:paraId="709AC25F">
            <w:pPr>
              <w:spacing w:line="360" w:lineRule="auto"/>
              <w:jc w:val="center"/>
              <w:rPr>
                <w:rFonts w:hint="eastAsia" w:ascii="宋体" w:hAnsi="宋体" w:cs="宋体"/>
                <w:bCs/>
                <w:color w:val="auto"/>
                <w:szCs w:val="21"/>
              </w:rPr>
            </w:pPr>
            <w:r>
              <w:rPr>
                <w:rFonts w:hint="eastAsia" w:ascii="宋体" w:hAnsi="宋体" w:cs="宋体"/>
                <w:bCs/>
                <w:color w:val="auto"/>
                <w:szCs w:val="21"/>
              </w:rPr>
              <w:t>合计：1</w:t>
            </w:r>
            <w:r>
              <w:rPr>
                <w:rFonts w:hint="eastAsia" w:ascii="宋体" w:hAnsi="宋体" w:cs="宋体"/>
                <w:bCs/>
                <w:color w:val="auto"/>
                <w:szCs w:val="21"/>
                <w:lang w:val="en-US" w:eastAsia="zh-CN"/>
              </w:rPr>
              <w:t>8</w:t>
            </w:r>
            <w:r>
              <w:rPr>
                <w:rFonts w:hint="eastAsia" w:ascii="宋体" w:hAnsi="宋体" w:cs="宋体"/>
                <w:bCs/>
                <w:color w:val="auto"/>
                <w:szCs w:val="21"/>
              </w:rPr>
              <w:t>分</w:t>
            </w:r>
          </w:p>
        </w:tc>
      </w:tr>
    </w:tbl>
    <w:p w14:paraId="077FDA2C">
      <w:pPr>
        <w:numPr>
          <w:ilvl w:val="0"/>
          <w:numId w:val="0"/>
        </w:numPr>
        <w:spacing w:line="360" w:lineRule="auto"/>
        <w:rPr>
          <w:rFonts w:hint="eastAsia" w:ascii="宋体" w:hAnsi="宋体" w:cs="宋体"/>
          <w:color w:val="auto"/>
        </w:rPr>
      </w:pPr>
      <w:r>
        <w:rPr>
          <w:rFonts w:hint="eastAsia" w:ascii="宋体" w:hAnsi="宋体" w:cs="宋体"/>
          <w:color w:val="auto"/>
          <w:szCs w:val="21"/>
        </w:rPr>
        <w:t>技术</w:t>
      </w:r>
      <w:r>
        <w:rPr>
          <w:rFonts w:hint="eastAsia" w:ascii="宋体" w:hAnsi="宋体" w:cs="宋体"/>
          <w:color w:val="auto"/>
        </w:rPr>
        <w:t>评估：评审小组就各参选人对</w:t>
      </w:r>
      <w:r>
        <w:rPr>
          <w:rFonts w:hint="eastAsia" w:ascii="宋体" w:hAnsi="宋体" w:cs="宋体"/>
          <w:color w:val="auto"/>
          <w:szCs w:val="21"/>
        </w:rPr>
        <w:t>技术</w:t>
      </w:r>
      <w:r>
        <w:rPr>
          <w:rFonts w:hint="eastAsia" w:ascii="宋体" w:hAnsi="宋体" w:cs="宋体"/>
          <w:color w:val="auto"/>
        </w:rPr>
        <w:t>评估内容的各项要求进行评分，评估的具体内容见《</w:t>
      </w:r>
      <w:r>
        <w:rPr>
          <w:rFonts w:hint="eastAsia" w:ascii="宋体" w:hAnsi="宋体" w:cs="宋体"/>
          <w:color w:val="auto"/>
          <w:szCs w:val="21"/>
        </w:rPr>
        <w:t>技术</w:t>
      </w:r>
      <w:r>
        <w:rPr>
          <w:rFonts w:hint="eastAsia" w:ascii="宋体" w:hAnsi="宋体" w:cs="宋体"/>
          <w:color w:val="auto"/>
        </w:rPr>
        <w:t>评估表》：</w:t>
      </w:r>
    </w:p>
    <w:p w14:paraId="5E21F30A">
      <w:pPr>
        <w:snapToGrid w:val="0"/>
        <w:spacing w:line="360" w:lineRule="auto"/>
        <w:ind w:firstLine="118" w:firstLineChars="49"/>
        <w:jc w:val="center"/>
        <w:rPr>
          <w:rFonts w:hint="eastAsia" w:ascii="宋体" w:hAnsi="宋体" w:cs="宋体"/>
          <w:b/>
          <w:color w:val="auto"/>
          <w:sz w:val="24"/>
        </w:rPr>
      </w:pPr>
      <w:r>
        <w:rPr>
          <w:rFonts w:hint="eastAsia" w:ascii="宋体" w:hAnsi="宋体" w:cs="宋体"/>
          <w:b/>
          <w:color w:val="auto"/>
          <w:sz w:val="24"/>
        </w:rPr>
        <w:t>技术评估表</w:t>
      </w:r>
    </w:p>
    <w:tbl>
      <w:tblPr>
        <w:tblStyle w:val="11"/>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255"/>
        <w:gridCol w:w="725"/>
        <w:gridCol w:w="6904"/>
      </w:tblGrid>
      <w:tr w14:paraId="27A7A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1" w:hRule="atLeast"/>
          <w:jc w:val="center"/>
        </w:trPr>
        <w:tc>
          <w:tcPr>
            <w:tcW w:w="739" w:type="dxa"/>
            <w:noWrap w:val="0"/>
            <w:vAlign w:val="center"/>
          </w:tcPr>
          <w:p w14:paraId="5A0F15EB">
            <w:pPr>
              <w:spacing w:line="360" w:lineRule="auto"/>
              <w:jc w:val="center"/>
              <w:rPr>
                <w:rFonts w:hint="eastAsia" w:ascii="宋体" w:hAnsi="宋体" w:cs="宋体"/>
                <w:b/>
                <w:bCs/>
                <w:color w:val="auto"/>
                <w:szCs w:val="21"/>
              </w:rPr>
            </w:pPr>
            <w:r>
              <w:rPr>
                <w:rFonts w:hint="eastAsia" w:ascii="宋体" w:hAnsi="宋体" w:cs="宋体"/>
                <w:b/>
                <w:bCs/>
                <w:color w:val="auto"/>
                <w:szCs w:val="21"/>
              </w:rPr>
              <w:t>序号</w:t>
            </w:r>
          </w:p>
        </w:tc>
        <w:tc>
          <w:tcPr>
            <w:tcW w:w="1255" w:type="dxa"/>
            <w:noWrap w:val="0"/>
            <w:vAlign w:val="center"/>
          </w:tcPr>
          <w:p w14:paraId="340165AE">
            <w:pPr>
              <w:spacing w:line="360" w:lineRule="auto"/>
              <w:jc w:val="center"/>
              <w:rPr>
                <w:rFonts w:hint="eastAsia" w:ascii="宋体" w:hAnsi="宋体" w:cs="宋体"/>
                <w:b/>
                <w:bCs/>
                <w:color w:val="auto"/>
                <w:szCs w:val="21"/>
              </w:rPr>
            </w:pPr>
            <w:r>
              <w:rPr>
                <w:rFonts w:hint="eastAsia" w:ascii="宋体" w:hAnsi="宋体" w:cs="宋体"/>
                <w:b/>
                <w:bCs/>
                <w:color w:val="auto"/>
                <w:szCs w:val="21"/>
              </w:rPr>
              <w:t>评估项目</w:t>
            </w:r>
          </w:p>
        </w:tc>
        <w:tc>
          <w:tcPr>
            <w:tcW w:w="725" w:type="dxa"/>
            <w:noWrap w:val="0"/>
            <w:vAlign w:val="center"/>
          </w:tcPr>
          <w:p w14:paraId="6A0F675F">
            <w:pPr>
              <w:spacing w:line="360" w:lineRule="auto"/>
              <w:jc w:val="center"/>
              <w:rPr>
                <w:rFonts w:hint="eastAsia" w:ascii="宋体" w:hAnsi="宋体" w:cs="宋体"/>
                <w:b/>
                <w:bCs/>
                <w:color w:val="auto"/>
                <w:szCs w:val="21"/>
              </w:rPr>
            </w:pPr>
            <w:r>
              <w:rPr>
                <w:rFonts w:hint="eastAsia" w:ascii="宋体" w:hAnsi="宋体" w:cs="宋体"/>
                <w:b/>
                <w:bCs/>
                <w:color w:val="auto"/>
                <w:szCs w:val="21"/>
              </w:rPr>
              <w:t>分值</w:t>
            </w:r>
          </w:p>
        </w:tc>
        <w:tc>
          <w:tcPr>
            <w:tcW w:w="6904" w:type="dxa"/>
            <w:noWrap w:val="0"/>
            <w:vAlign w:val="center"/>
          </w:tcPr>
          <w:p w14:paraId="3F8A84ED">
            <w:pPr>
              <w:spacing w:line="360" w:lineRule="auto"/>
              <w:jc w:val="center"/>
              <w:rPr>
                <w:rFonts w:hint="eastAsia" w:ascii="宋体" w:hAnsi="宋体" w:cs="宋体"/>
                <w:b/>
                <w:bCs/>
                <w:color w:val="auto"/>
                <w:szCs w:val="21"/>
              </w:rPr>
            </w:pPr>
            <w:r>
              <w:rPr>
                <w:rFonts w:hint="eastAsia" w:ascii="宋体" w:hAnsi="宋体" w:cs="宋体"/>
                <w:b/>
                <w:bCs/>
                <w:color w:val="auto"/>
                <w:szCs w:val="21"/>
              </w:rPr>
              <w:t>评估内容</w:t>
            </w:r>
          </w:p>
        </w:tc>
      </w:tr>
      <w:tr w14:paraId="382C4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11823BDC">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52526DB2">
            <w:pPr>
              <w:spacing w:line="360" w:lineRule="auto"/>
              <w:jc w:val="center"/>
              <w:rPr>
                <w:rFonts w:hint="eastAsia" w:ascii="宋体" w:hAnsi="宋体" w:cs="宋体"/>
                <w:color w:val="auto"/>
                <w:szCs w:val="21"/>
              </w:rPr>
            </w:pPr>
            <w:r>
              <w:rPr>
                <w:rFonts w:hint="eastAsia" w:ascii="宋体" w:hAnsi="宋体" w:cs="宋体"/>
                <w:color w:val="auto"/>
                <w:szCs w:val="21"/>
              </w:rPr>
              <w:t>一般技术参数响应</w:t>
            </w:r>
          </w:p>
        </w:tc>
        <w:tc>
          <w:tcPr>
            <w:tcW w:w="725" w:type="dxa"/>
            <w:noWrap w:val="0"/>
            <w:vAlign w:val="center"/>
          </w:tcPr>
          <w:p w14:paraId="755BD755">
            <w:pPr>
              <w:spacing w:line="360" w:lineRule="auto"/>
              <w:jc w:val="center"/>
              <w:rPr>
                <w:rFonts w:hint="default" w:ascii="宋体" w:hAnsi="宋体" w:eastAsia="宋体" w:cs="宋体"/>
                <w:bCs/>
                <w:color w:val="auto"/>
                <w:szCs w:val="21"/>
                <w:lang w:val="en-US" w:eastAsia="zh-CN"/>
              </w:rPr>
            </w:pPr>
            <w:r>
              <w:rPr>
                <w:rFonts w:hint="eastAsia" w:ascii="宋体" w:hAnsi="宋体" w:cs="宋体"/>
                <w:bCs/>
                <w:color w:val="auto"/>
                <w:szCs w:val="21"/>
                <w:lang w:val="en-US" w:eastAsia="zh-CN"/>
              </w:rPr>
              <w:t>12</w:t>
            </w:r>
          </w:p>
        </w:tc>
        <w:tc>
          <w:tcPr>
            <w:tcW w:w="6904" w:type="dxa"/>
            <w:noWrap w:val="0"/>
            <w:vAlign w:val="center"/>
          </w:tcPr>
          <w:p w14:paraId="0D0F47C8">
            <w:pPr>
              <w:widowControl/>
              <w:spacing w:line="360" w:lineRule="auto"/>
              <w:jc w:val="left"/>
              <w:rPr>
                <w:rFonts w:hint="eastAsia" w:ascii="宋体" w:hAnsi="宋体" w:eastAsia="宋体" w:cs="宋体"/>
                <w:lang w:val="en-US" w:eastAsia="zh-CN"/>
              </w:rPr>
            </w:pPr>
            <w:r>
              <w:rPr>
                <w:rFonts w:hint="eastAsia" w:ascii="宋体" w:hAnsi="宋体" w:cs="宋体"/>
                <w:color w:val="auto"/>
                <w:szCs w:val="21"/>
              </w:rPr>
              <w:t>对参选人关于第二章“采购需求”中一般技术参数条款【“技术要求”中除“★”及“</w:t>
            </w:r>
            <w:r>
              <w:rPr>
                <w:rFonts w:hint="eastAsia" w:ascii="宋体" w:hAnsi="宋体" w:eastAsia="宋体" w:cs="宋体"/>
                <w:color w:val="auto"/>
                <w:szCs w:val="21"/>
              </w:rPr>
              <w:t>▲”之外的条款】的响应程度进行打分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以单个校服款式作为一个评审项（共4项）。</w:t>
            </w:r>
            <w:r>
              <w:rPr>
                <w:rFonts w:hint="eastAsia" w:ascii="宋体" w:hAnsi="宋体" w:eastAsia="宋体" w:cs="宋体"/>
                <w:lang w:val="en-US" w:eastAsia="zh-CN"/>
              </w:rPr>
              <w:t>每个标的只要有一条（或以上）一般技术参数负偏离或不满足，则对应标的一般参数整体不得分。</w:t>
            </w:r>
          </w:p>
          <w:p w14:paraId="45930D55">
            <w:pPr>
              <w:widowControl/>
              <w:spacing w:line="360" w:lineRule="auto"/>
              <w:jc w:val="left"/>
              <w:rPr>
                <w:rFonts w:hint="eastAsia" w:ascii="宋体" w:hAnsi="宋体" w:eastAsia="宋体" w:cs="宋体"/>
                <w:lang w:val="en-US" w:eastAsia="zh-CN"/>
              </w:rPr>
            </w:pPr>
            <w:r>
              <w:rPr>
                <w:rFonts w:hint="eastAsia" w:ascii="宋体" w:hAnsi="宋体" w:eastAsia="宋体" w:cs="宋体"/>
                <w:lang w:val="en-US" w:eastAsia="zh-CN"/>
              </w:rPr>
              <w:t>每有一种标的完全满足的得3分，本小点最高得12分。</w:t>
            </w:r>
          </w:p>
          <w:p w14:paraId="2759D60B">
            <w:pPr>
              <w:widowControl/>
              <w:spacing w:line="360" w:lineRule="auto"/>
              <w:rPr>
                <w:rFonts w:hint="eastAsia" w:ascii="宋体" w:hAnsi="宋体" w:cs="宋体"/>
                <w:color w:val="auto"/>
                <w:szCs w:val="21"/>
              </w:rPr>
            </w:pPr>
            <w:r>
              <w:rPr>
                <w:rFonts w:hint="eastAsia" w:ascii="宋体" w:hAnsi="宋体" w:eastAsia="宋体" w:cs="宋体"/>
                <w:lang w:val="en-US" w:eastAsia="zh-CN"/>
              </w:rPr>
              <w:t>注：如采购需求有要求提供具体证明材料的，需按采购需求要求提供；如采购需求无明确要求提供证明材料的，评审小组根据</w:t>
            </w:r>
            <w:r>
              <w:rPr>
                <w:rFonts w:hint="eastAsia" w:ascii="Times New Roman" w:hAnsi="Times New Roman" w:eastAsia="宋体" w:cs="Times New Roman"/>
                <w:lang w:val="en-US" w:eastAsia="zh-CN"/>
              </w:rPr>
              <w:t>投标人《技术要求响应表》中的响应情况进行评定。</w:t>
            </w:r>
          </w:p>
        </w:tc>
      </w:tr>
      <w:tr w14:paraId="54498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2C112396">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E200BB8">
            <w:pPr>
              <w:widowControl/>
              <w:snapToGrid w:val="0"/>
              <w:spacing w:line="280" w:lineRule="exact"/>
              <w:jc w:val="center"/>
              <w:rPr>
                <w:rFonts w:hint="eastAsia" w:ascii="宋体" w:hAnsi="宋体" w:cs="宋体"/>
                <w:color w:val="auto"/>
                <w:szCs w:val="21"/>
              </w:rPr>
            </w:pPr>
            <w:r>
              <w:rPr>
                <w:rFonts w:hint="eastAsia" w:ascii="宋体" w:hAnsi="宋体"/>
                <w:kern w:val="0"/>
                <w:szCs w:val="21"/>
              </w:rPr>
              <w:t>项目实施方案</w:t>
            </w:r>
          </w:p>
        </w:tc>
        <w:tc>
          <w:tcPr>
            <w:tcW w:w="725" w:type="dxa"/>
            <w:noWrap w:val="0"/>
            <w:vAlign w:val="center"/>
          </w:tcPr>
          <w:p w14:paraId="406772A9">
            <w:pPr>
              <w:widowControl/>
              <w:snapToGrid w:val="0"/>
              <w:spacing w:line="280" w:lineRule="exact"/>
              <w:jc w:val="center"/>
              <w:rPr>
                <w:rFonts w:hint="eastAsia" w:ascii="宋体" w:hAnsi="宋体" w:cs="宋体"/>
                <w:bCs/>
                <w:color w:val="auto"/>
                <w:szCs w:val="21"/>
              </w:rPr>
            </w:pPr>
            <w:r>
              <w:rPr>
                <w:rFonts w:hint="eastAsia" w:ascii="宋体" w:hAnsi="宋体"/>
                <w:kern w:val="0"/>
                <w:szCs w:val="21"/>
                <w:lang w:val="en-US" w:eastAsia="zh-CN"/>
              </w:rPr>
              <w:t>9</w:t>
            </w:r>
          </w:p>
        </w:tc>
        <w:tc>
          <w:tcPr>
            <w:tcW w:w="6904" w:type="dxa"/>
            <w:noWrap w:val="0"/>
            <w:vAlign w:val="center"/>
          </w:tcPr>
          <w:p w14:paraId="41B95768">
            <w:pPr>
              <w:spacing w:line="360" w:lineRule="auto"/>
              <w:jc w:val="left"/>
              <w:rPr>
                <w:rFonts w:hint="eastAsia" w:ascii="宋体" w:hAnsi="宋体" w:cs="宋体"/>
                <w:szCs w:val="21"/>
              </w:rPr>
            </w:pPr>
            <w:r>
              <w:rPr>
                <w:rFonts w:hint="eastAsia" w:ascii="宋体" w:hAnsi="宋体" w:cs="宋体"/>
                <w:szCs w:val="21"/>
                <w:lang w:val="en-US" w:eastAsia="zh-CN"/>
              </w:rPr>
              <w:t>评审</w:t>
            </w:r>
            <w:r>
              <w:rPr>
                <w:rFonts w:hint="eastAsia" w:ascii="宋体" w:hAnsi="宋体" w:cs="宋体"/>
                <w:szCs w:val="21"/>
              </w:rPr>
              <w:t>小组根据</w:t>
            </w:r>
            <w:r>
              <w:rPr>
                <w:rFonts w:hint="eastAsia" w:ascii="宋体" w:hAnsi="宋体" w:cs="宋体"/>
                <w:szCs w:val="21"/>
                <w:lang w:val="en-US" w:eastAsia="zh-CN"/>
              </w:rPr>
              <w:t>参选人</w:t>
            </w:r>
            <w:r>
              <w:rPr>
                <w:rFonts w:hint="eastAsia" w:ascii="宋体" w:hAnsi="宋体" w:cs="宋体"/>
                <w:szCs w:val="21"/>
              </w:rPr>
              <w:t>提供的项目实施方案进行评审，方案包括</w:t>
            </w:r>
            <w:r>
              <w:rPr>
                <w:rFonts w:hint="eastAsia" w:ascii="宋体" w:hAnsi="宋体" w:cs="宋体"/>
                <w:szCs w:val="21"/>
                <w:lang w:val="en-US" w:eastAsia="zh-CN"/>
              </w:rPr>
              <w:t>但不限于</w:t>
            </w:r>
            <w:r>
              <w:rPr>
                <w:rFonts w:hint="eastAsia" w:ascii="宋体" w:hAnsi="宋体" w:cs="宋体"/>
                <w:szCs w:val="21"/>
              </w:rPr>
              <w:t>：</w:t>
            </w:r>
          </w:p>
          <w:p w14:paraId="3BA0F37E">
            <w:pPr>
              <w:spacing w:line="360" w:lineRule="auto"/>
              <w:jc w:val="left"/>
              <w:rPr>
                <w:rFonts w:hint="eastAsia" w:ascii="宋体" w:hAnsi="宋体" w:cs="宋体"/>
                <w:szCs w:val="21"/>
              </w:rPr>
            </w:pPr>
            <w:r>
              <w:rPr>
                <w:rFonts w:hint="eastAsia" w:ascii="宋体" w:hAnsi="宋体" w:eastAsia="宋体" w:cs="宋体"/>
                <w:sz w:val="21"/>
                <w:szCs w:val="21"/>
              </w:rPr>
              <w:t>组织安排项目实施</w:t>
            </w:r>
            <w:r>
              <w:rPr>
                <w:rFonts w:hint="eastAsia" w:ascii="宋体" w:hAnsi="宋体" w:eastAsia="宋体" w:cs="宋体"/>
                <w:sz w:val="21"/>
                <w:szCs w:val="21"/>
                <w:lang w:eastAsia="zh-CN"/>
              </w:rPr>
              <w:t>、</w:t>
            </w:r>
            <w:r>
              <w:rPr>
                <w:rFonts w:hint="eastAsia" w:ascii="宋体" w:hAnsi="宋体" w:eastAsia="宋体" w:cs="宋体"/>
                <w:sz w:val="21"/>
                <w:szCs w:val="21"/>
              </w:rPr>
              <w:t>项目生产品质控制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货物质量</w:t>
            </w:r>
            <w:r>
              <w:rPr>
                <w:rFonts w:hint="eastAsia" w:ascii="宋体" w:hAnsi="宋体" w:eastAsia="宋体" w:cs="宋体"/>
                <w:sz w:val="21"/>
                <w:szCs w:val="21"/>
              </w:rPr>
              <w:t>控制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项目重难点分析等</w:t>
            </w:r>
          </w:p>
          <w:p w14:paraId="3ACCF13C">
            <w:pPr>
              <w:spacing w:line="360" w:lineRule="auto"/>
              <w:rPr>
                <w:rFonts w:hint="eastAsia" w:ascii="宋体" w:hAnsi="宋体"/>
                <w:szCs w:val="21"/>
              </w:rPr>
            </w:pPr>
            <w:r>
              <w:rPr>
                <w:rFonts w:hint="eastAsia" w:ascii="宋体" w:hAnsi="宋体"/>
                <w:szCs w:val="21"/>
              </w:rPr>
              <w:t>（1）项目实施方案对需求响应全面具体、</w:t>
            </w:r>
            <w:r>
              <w:rPr>
                <w:rFonts w:hint="eastAsia" w:ascii="宋体" w:hAnsi="宋体" w:cs="宋体"/>
                <w:szCs w:val="21"/>
              </w:rPr>
              <w:t>针对项目全部重点难点全面剖析，能针对全部重点难点提出科学合理、可直接执行的实施方案</w:t>
            </w:r>
            <w:r>
              <w:rPr>
                <w:rFonts w:hint="eastAsia" w:ascii="宋体" w:hAnsi="宋体"/>
                <w:szCs w:val="21"/>
              </w:rPr>
              <w:t>，</w:t>
            </w:r>
            <w:r>
              <w:rPr>
                <w:rFonts w:hint="eastAsia"/>
                <w:szCs w:val="21"/>
              </w:rPr>
              <w:t>有效保障本项目实施，有利于实现服务效果</w:t>
            </w:r>
            <w:r>
              <w:rPr>
                <w:rFonts w:hint="eastAsia" w:ascii="宋体" w:hAnsi="宋体"/>
                <w:szCs w:val="21"/>
              </w:rPr>
              <w:t>，得</w:t>
            </w:r>
            <w:r>
              <w:rPr>
                <w:rFonts w:hint="eastAsia" w:ascii="宋体" w:hAnsi="宋体"/>
                <w:szCs w:val="21"/>
                <w:lang w:val="en-US" w:eastAsia="zh-CN"/>
              </w:rPr>
              <w:t>9</w:t>
            </w:r>
            <w:r>
              <w:rPr>
                <w:rFonts w:hint="eastAsia" w:ascii="宋体" w:hAnsi="宋体"/>
                <w:szCs w:val="21"/>
              </w:rPr>
              <w:t>分；</w:t>
            </w:r>
          </w:p>
          <w:p w14:paraId="1B53186C">
            <w:pPr>
              <w:spacing w:line="360" w:lineRule="auto"/>
              <w:rPr>
                <w:rFonts w:hint="eastAsia" w:ascii="宋体" w:hAnsi="宋体"/>
                <w:szCs w:val="21"/>
              </w:rPr>
            </w:pPr>
            <w:r>
              <w:rPr>
                <w:rFonts w:hint="eastAsia" w:ascii="宋体" w:hAnsi="宋体"/>
                <w:szCs w:val="21"/>
              </w:rPr>
              <w:t>（2）项目实施方案对需求响应全面具体，针对部分重点难点全面剖析，只针对部分重点难点提出科学合理，具备一定执行性的实施方案，能</w:t>
            </w:r>
            <w:r>
              <w:rPr>
                <w:rFonts w:ascii="宋体" w:hAnsi="宋体" w:cs="宋体"/>
                <w:szCs w:val="21"/>
              </w:rPr>
              <w:t>基本保障本项目服务实施，基本满足服务效果</w:t>
            </w:r>
            <w:r>
              <w:rPr>
                <w:rFonts w:hint="eastAsia" w:ascii="宋体" w:hAnsi="宋体" w:cs="宋体"/>
                <w:szCs w:val="21"/>
              </w:rPr>
              <w:t>，</w:t>
            </w:r>
            <w:r>
              <w:rPr>
                <w:rFonts w:hint="eastAsia" w:ascii="宋体" w:hAnsi="宋体"/>
                <w:szCs w:val="21"/>
              </w:rPr>
              <w:t>得</w:t>
            </w:r>
            <w:r>
              <w:rPr>
                <w:rFonts w:hint="eastAsia" w:ascii="宋体" w:hAnsi="宋体"/>
                <w:szCs w:val="21"/>
                <w:lang w:val="en-US" w:eastAsia="zh-CN"/>
              </w:rPr>
              <w:t>5</w:t>
            </w:r>
            <w:r>
              <w:rPr>
                <w:rFonts w:hint="eastAsia" w:ascii="宋体" w:hAnsi="宋体"/>
                <w:szCs w:val="21"/>
              </w:rPr>
              <w:t>分；</w:t>
            </w:r>
          </w:p>
          <w:p w14:paraId="74A0E788">
            <w:pPr>
              <w:spacing w:line="360" w:lineRule="auto"/>
              <w:rPr>
                <w:rFonts w:hint="eastAsia" w:ascii="宋体" w:hAnsi="宋体"/>
                <w:szCs w:val="21"/>
              </w:rPr>
            </w:pPr>
            <w:r>
              <w:rPr>
                <w:rFonts w:hint="eastAsia" w:ascii="宋体" w:hAnsi="宋体"/>
                <w:szCs w:val="21"/>
              </w:rPr>
              <w:t>（3）项目实施方案对需求响应不全面，</w:t>
            </w:r>
            <w:r>
              <w:rPr>
                <w:rFonts w:hint="eastAsia" w:ascii="宋体" w:hAnsi="宋体"/>
                <w:szCs w:val="21"/>
                <w:lang w:val="en-US" w:eastAsia="zh-CN"/>
              </w:rPr>
              <w:t>无</w:t>
            </w:r>
            <w:r>
              <w:rPr>
                <w:rFonts w:hint="eastAsia" w:ascii="宋体" w:hAnsi="宋体"/>
                <w:szCs w:val="21"/>
              </w:rPr>
              <w:t>重点难点剖析，提出方案合理性不足、难以执行的，</w:t>
            </w:r>
            <w:r>
              <w:rPr>
                <w:rFonts w:ascii="宋体" w:hAnsi="宋体" w:cs="宋体"/>
                <w:szCs w:val="21"/>
              </w:rPr>
              <w:t>无法保障本项目服务实施，达不到服务效果</w:t>
            </w:r>
            <w:r>
              <w:rPr>
                <w:rFonts w:hint="eastAsia" w:ascii="宋体" w:hAnsi="宋体" w:cs="宋体"/>
                <w:szCs w:val="21"/>
              </w:rPr>
              <w:t>，</w:t>
            </w:r>
            <w:r>
              <w:rPr>
                <w:rFonts w:hint="eastAsia" w:ascii="宋体" w:hAnsi="宋体"/>
                <w:szCs w:val="21"/>
              </w:rPr>
              <w:t>1分；</w:t>
            </w:r>
          </w:p>
          <w:p w14:paraId="4E086227">
            <w:pPr>
              <w:pStyle w:val="5"/>
              <w:rPr>
                <w:rFonts w:hint="eastAsia" w:ascii="宋体" w:hAnsi="宋体" w:cs="宋体"/>
                <w:bCs/>
                <w:color w:val="auto"/>
                <w:szCs w:val="21"/>
              </w:rPr>
            </w:pPr>
            <w:r>
              <w:rPr>
                <w:rFonts w:hint="eastAsia" w:ascii="宋体" w:hAnsi="宋体"/>
                <w:color w:val="auto"/>
                <w:sz w:val="21"/>
                <w:szCs w:val="21"/>
              </w:rPr>
              <w:t>（4）没提供得0分。</w:t>
            </w:r>
          </w:p>
        </w:tc>
      </w:tr>
      <w:tr w14:paraId="55272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3657B2F8">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5ABFE89">
            <w:pPr>
              <w:snapToGrid w:val="0"/>
              <w:spacing w:line="360" w:lineRule="auto"/>
              <w:jc w:val="center"/>
              <w:rPr>
                <w:rFonts w:hint="eastAsia" w:ascii="宋体" w:hAnsi="宋体"/>
                <w:kern w:val="0"/>
                <w:szCs w:val="21"/>
              </w:rPr>
            </w:pPr>
            <w:r>
              <w:rPr>
                <w:rFonts w:hint="eastAsia" w:ascii="宋体" w:hAnsi="宋体"/>
                <w:szCs w:val="21"/>
              </w:rPr>
              <w:t>质量保障措施方案</w:t>
            </w:r>
          </w:p>
        </w:tc>
        <w:tc>
          <w:tcPr>
            <w:tcW w:w="725" w:type="dxa"/>
            <w:noWrap w:val="0"/>
            <w:vAlign w:val="center"/>
          </w:tcPr>
          <w:p w14:paraId="3780D14A">
            <w:pPr>
              <w:snapToGrid w:val="0"/>
              <w:spacing w:line="360" w:lineRule="auto"/>
              <w:jc w:val="center"/>
              <w:rPr>
                <w:rFonts w:hint="eastAsia" w:ascii="宋体" w:hAnsi="宋体"/>
                <w:kern w:val="0"/>
                <w:szCs w:val="21"/>
              </w:rPr>
            </w:pPr>
            <w:r>
              <w:rPr>
                <w:rFonts w:hint="eastAsia" w:ascii="宋体" w:hAnsi="宋体"/>
                <w:szCs w:val="21"/>
                <w:lang w:val="en-US" w:eastAsia="zh-CN"/>
              </w:rPr>
              <w:t>9</w:t>
            </w:r>
          </w:p>
        </w:tc>
        <w:tc>
          <w:tcPr>
            <w:tcW w:w="6904" w:type="dxa"/>
            <w:noWrap w:val="0"/>
            <w:vAlign w:val="center"/>
          </w:tcPr>
          <w:p w14:paraId="4A0A3F3F">
            <w:pPr>
              <w:spacing w:line="360" w:lineRule="auto"/>
              <w:jc w:val="left"/>
              <w:rPr>
                <w:rFonts w:hint="eastAsia" w:ascii="宋体" w:hAnsi="宋体"/>
                <w:szCs w:val="21"/>
              </w:rPr>
            </w:pPr>
            <w:r>
              <w:rPr>
                <w:rFonts w:hint="eastAsia" w:ascii="宋体" w:hAnsi="宋体" w:cs="宋体"/>
                <w:szCs w:val="21"/>
                <w:lang w:val="en-US" w:eastAsia="zh-CN"/>
              </w:rPr>
              <w:t>评审</w:t>
            </w:r>
            <w:r>
              <w:rPr>
                <w:rFonts w:hint="eastAsia" w:ascii="宋体" w:hAnsi="宋体" w:cs="宋体"/>
                <w:szCs w:val="21"/>
              </w:rPr>
              <w:t>小组根据</w:t>
            </w:r>
            <w:r>
              <w:rPr>
                <w:rFonts w:hint="eastAsia" w:ascii="宋体" w:hAnsi="宋体" w:cs="宋体"/>
                <w:szCs w:val="21"/>
                <w:lang w:val="en-US" w:eastAsia="zh-CN"/>
              </w:rPr>
              <w:t>参选人</w:t>
            </w:r>
            <w:r>
              <w:rPr>
                <w:rFonts w:hint="eastAsia" w:ascii="宋体" w:hAnsi="宋体" w:cs="宋体"/>
                <w:szCs w:val="21"/>
              </w:rPr>
              <w:t>提供的质量保障措施方案进行评审，方案包括</w:t>
            </w:r>
            <w:r>
              <w:rPr>
                <w:rFonts w:hint="eastAsia" w:ascii="宋体" w:hAnsi="宋体" w:cs="宋体"/>
                <w:szCs w:val="21"/>
                <w:lang w:val="en-US" w:eastAsia="zh-CN"/>
              </w:rPr>
              <w:t>但不限于：服务响应时间、质保期、上门量身方案、备件配件提供、定期上门服务方案、售后服务方案等</w:t>
            </w:r>
          </w:p>
          <w:p w14:paraId="3108AC14">
            <w:pPr>
              <w:spacing w:line="360" w:lineRule="auto"/>
              <w:jc w:val="left"/>
              <w:rPr>
                <w:rFonts w:hint="eastAsia" w:ascii="宋体" w:hAnsi="宋体"/>
                <w:szCs w:val="21"/>
              </w:rPr>
            </w:pPr>
            <w:r>
              <w:rPr>
                <w:rFonts w:hint="eastAsia" w:ascii="宋体" w:hAnsi="宋体"/>
                <w:szCs w:val="21"/>
              </w:rPr>
              <w:t>（1）质量保障措施对需求响应全面具体、</w:t>
            </w:r>
            <w:r>
              <w:rPr>
                <w:rFonts w:hint="eastAsia" w:ascii="宋体" w:hAnsi="宋体" w:cs="宋体"/>
                <w:szCs w:val="21"/>
              </w:rPr>
              <w:t>针对项目全部重点难点全面剖析，能针对全部重点难点提出科学合理、可直接执行的实施方案</w:t>
            </w:r>
            <w:r>
              <w:rPr>
                <w:rFonts w:hint="eastAsia" w:ascii="宋体" w:hAnsi="宋体"/>
                <w:szCs w:val="21"/>
              </w:rPr>
              <w:t>，</w:t>
            </w:r>
            <w:r>
              <w:rPr>
                <w:rFonts w:hint="eastAsia"/>
                <w:szCs w:val="21"/>
              </w:rPr>
              <w:t>有效保障本项目实施，有利于实现服务效果</w:t>
            </w:r>
            <w:r>
              <w:rPr>
                <w:rFonts w:hint="eastAsia" w:ascii="宋体" w:hAnsi="宋体"/>
                <w:szCs w:val="21"/>
              </w:rPr>
              <w:t>，得</w:t>
            </w:r>
            <w:r>
              <w:rPr>
                <w:rFonts w:hint="eastAsia" w:ascii="宋体" w:hAnsi="宋体"/>
                <w:szCs w:val="21"/>
                <w:lang w:val="en-US" w:eastAsia="zh-CN"/>
              </w:rPr>
              <w:t>9</w:t>
            </w:r>
            <w:r>
              <w:rPr>
                <w:rFonts w:hint="eastAsia" w:ascii="宋体" w:hAnsi="宋体"/>
                <w:szCs w:val="21"/>
              </w:rPr>
              <w:t>分；</w:t>
            </w:r>
          </w:p>
          <w:p w14:paraId="45B79ACC">
            <w:pPr>
              <w:spacing w:line="360" w:lineRule="auto"/>
              <w:jc w:val="left"/>
              <w:rPr>
                <w:rFonts w:hint="eastAsia" w:ascii="宋体" w:hAnsi="宋体"/>
                <w:szCs w:val="21"/>
              </w:rPr>
            </w:pPr>
            <w:r>
              <w:rPr>
                <w:rFonts w:hint="eastAsia" w:ascii="宋体" w:hAnsi="宋体"/>
                <w:szCs w:val="21"/>
              </w:rPr>
              <w:t>（2）质量保障措施对需求响应全面具体，针对部分重点难点进剖析，并提出具备执行条件的针对措施，基本保障本项目服务实施，基本满足服务效果，得</w:t>
            </w:r>
            <w:r>
              <w:rPr>
                <w:rFonts w:hint="eastAsia" w:ascii="宋体" w:hAnsi="宋体"/>
                <w:szCs w:val="21"/>
                <w:lang w:val="en-US" w:eastAsia="zh-CN"/>
              </w:rPr>
              <w:t>5</w:t>
            </w:r>
            <w:r>
              <w:rPr>
                <w:rFonts w:hint="eastAsia" w:ascii="宋体" w:hAnsi="宋体"/>
                <w:szCs w:val="21"/>
              </w:rPr>
              <w:t>分；</w:t>
            </w:r>
          </w:p>
          <w:p w14:paraId="42F9EB22">
            <w:pPr>
              <w:spacing w:line="360" w:lineRule="auto"/>
              <w:jc w:val="left"/>
              <w:rPr>
                <w:rFonts w:hint="eastAsia" w:ascii="宋体" w:hAnsi="宋体"/>
                <w:szCs w:val="21"/>
              </w:rPr>
            </w:pPr>
            <w:r>
              <w:rPr>
                <w:rFonts w:hint="eastAsia" w:ascii="宋体" w:hAnsi="宋体"/>
                <w:szCs w:val="21"/>
              </w:rPr>
              <w:t>（3）质量保障措施对需求响应不全面，只针对少部分重点或难点问题进行解析或没有剖析项目重点难点问题，提出的措施没有针对性或难以施行的，</w:t>
            </w:r>
            <w:r>
              <w:rPr>
                <w:rFonts w:ascii="宋体" w:hAnsi="宋体" w:cs="宋体"/>
                <w:szCs w:val="21"/>
              </w:rPr>
              <w:t>无法保障本项目服务实施</w:t>
            </w:r>
            <w:r>
              <w:rPr>
                <w:rFonts w:hint="eastAsia" w:ascii="宋体" w:hAnsi="宋体" w:cs="宋体"/>
                <w:szCs w:val="21"/>
              </w:rPr>
              <w:t>或难以</w:t>
            </w:r>
            <w:r>
              <w:rPr>
                <w:rFonts w:ascii="宋体" w:hAnsi="宋体" w:cs="宋体"/>
                <w:szCs w:val="21"/>
              </w:rPr>
              <w:t>服务效果</w:t>
            </w:r>
            <w:r>
              <w:rPr>
                <w:rFonts w:hint="eastAsia" w:ascii="宋体" w:hAnsi="宋体" w:cs="宋体"/>
                <w:szCs w:val="21"/>
              </w:rPr>
              <w:t>，</w:t>
            </w:r>
            <w:r>
              <w:rPr>
                <w:rFonts w:hint="eastAsia" w:ascii="宋体" w:hAnsi="宋体"/>
                <w:szCs w:val="21"/>
              </w:rPr>
              <w:t>得1分。</w:t>
            </w:r>
          </w:p>
          <w:p w14:paraId="5B74D2EB">
            <w:pPr>
              <w:spacing w:line="360" w:lineRule="auto"/>
              <w:jc w:val="left"/>
              <w:rPr>
                <w:rFonts w:hint="eastAsia" w:ascii="宋体" w:hAnsi="宋体" w:cs="宋体"/>
                <w:color w:val="auto"/>
                <w:szCs w:val="21"/>
              </w:rPr>
            </w:pPr>
            <w:r>
              <w:rPr>
                <w:rFonts w:hint="eastAsia" w:ascii="宋体" w:hAnsi="宋体" w:cs="宋体"/>
                <w:kern w:val="0"/>
                <w:szCs w:val="21"/>
              </w:rPr>
              <w:t>（4）不提供不得分。</w:t>
            </w:r>
          </w:p>
        </w:tc>
      </w:tr>
      <w:tr w14:paraId="69876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257CC6D0">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688DC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kern w:val="0"/>
                <w:szCs w:val="21"/>
              </w:rPr>
            </w:pPr>
            <w:r>
              <w:rPr>
                <w:rFonts w:hint="eastAsia"/>
                <w:szCs w:val="21"/>
              </w:rPr>
              <w:t>响应</w:t>
            </w:r>
            <w:r>
              <w:rPr>
                <w:szCs w:val="21"/>
              </w:rPr>
              <w:t>样品</w:t>
            </w:r>
            <w:r>
              <w:rPr>
                <w:rFonts w:hint="eastAsia"/>
                <w:szCs w:val="21"/>
              </w:rPr>
              <w:t>（一）</w:t>
            </w:r>
          </w:p>
        </w:tc>
        <w:tc>
          <w:tcPr>
            <w:tcW w:w="725" w:type="dxa"/>
            <w:noWrap w:val="0"/>
            <w:vAlign w:val="center"/>
          </w:tcPr>
          <w:p w14:paraId="61C312F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kern w:val="0"/>
                <w:szCs w:val="21"/>
                <w:lang w:val="en-US" w:eastAsia="zh-CN"/>
              </w:rPr>
            </w:pPr>
            <w:r>
              <w:rPr>
                <w:rFonts w:hint="eastAsia" w:ascii="宋体" w:hAnsi="宋体"/>
                <w:kern w:val="0"/>
                <w:szCs w:val="21"/>
                <w:lang w:val="en-US" w:eastAsia="zh-CN"/>
              </w:rPr>
              <w:t>2</w:t>
            </w:r>
          </w:p>
        </w:tc>
        <w:tc>
          <w:tcPr>
            <w:tcW w:w="6904" w:type="dxa"/>
            <w:noWrap w:val="0"/>
            <w:vAlign w:val="center"/>
          </w:tcPr>
          <w:p w14:paraId="287577D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szCs w:val="21"/>
                <w:lang w:val="en-US" w:eastAsia="zh-CN"/>
              </w:rPr>
              <w:t>评审</w:t>
            </w:r>
            <w:r>
              <w:rPr>
                <w:rFonts w:hint="eastAsia" w:ascii="宋体" w:hAnsi="宋体" w:cs="宋体"/>
                <w:szCs w:val="21"/>
              </w:rPr>
              <w:t>小组根据“第二章 采购需求”的内容。对</w:t>
            </w:r>
            <w:r>
              <w:rPr>
                <w:rFonts w:hint="eastAsia" w:ascii="宋体" w:hAnsi="宋体" w:cs="宋体"/>
                <w:szCs w:val="21"/>
                <w:lang w:val="en-US" w:eastAsia="zh-CN"/>
              </w:rPr>
              <w:t>参选人</w:t>
            </w:r>
            <w:r>
              <w:rPr>
                <w:rFonts w:hint="eastAsia" w:ascii="宋体" w:hAnsi="宋体" w:cs="宋体"/>
                <w:szCs w:val="21"/>
              </w:rPr>
              <w:t>样品是否提供齐全进行评分。提供齐全样品得</w:t>
            </w:r>
            <w:r>
              <w:rPr>
                <w:rFonts w:hint="eastAsia" w:ascii="宋体" w:hAnsi="宋体" w:cs="宋体"/>
                <w:szCs w:val="21"/>
                <w:lang w:val="en-US" w:eastAsia="zh-CN"/>
              </w:rPr>
              <w:t>2</w:t>
            </w:r>
            <w:r>
              <w:rPr>
                <w:rFonts w:hint="eastAsia" w:ascii="宋体" w:hAnsi="宋体" w:cs="宋体"/>
                <w:szCs w:val="21"/>
              </w:rPr>
              <w:t>分，每缺1个扣</w:t>
            </w:r>
            <w:r>
              <w:rPr>
                <w:rFonts w:hint="eastAsia" w:ascii="宋体" w:hAnsi="宋体" w:cs="宋体"/>
                <w:szCs w:val="21"/>
                <w:lang w:val="en-US" w:eastAsia="zh-CN"/>
              </w:rPr>
              <w:t>1</w:t>
            </w:r>
            <w:r>
              <w:rPr>
                <w:rFonts w:hint="eastAsia" w:ascii="宋体" w:hAnsi="宋体" w:cs="宋体"/>
                <w:szCs w:val="21"/>
              </w:rPr>
              <w:t>分。</w:t>
            </w:r>
          </w:p>
        </w:tc>
      </w:tr>
      <w:tr w14:paraId="42C7F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30D2B625">
            <w:pPr>
              <w:numPr>
                <w:ilvl w:val="0"/>
                <w:numId w:val="6"/>
              </w:numPr>
              <w:spacing w:line="360" w:lineRule="auto"/>
              <w:jc w:val="center"/>
              <w:rPr>
                <w:rFonts w:hint="eastAsia" w:ascii="宋体" w:hAnsi="宋体" w:cs="宋体"/>
                <w:bCs/>
                <w:color w:val="auto"/>
                <w:szCs w:val="21"/>
              </w:rPr>
            </w:pPr>
          </w:p>
        </w:tc>
        <w:tc>
          <w:tcPr>
            <w:tcW w:w="1255" w:type="dxa"/>
            <w:noWrap w:val="0"/>
            <w:vAlign w:val="center"/>
          </w:tcPr>
          <w:p w14:paraId="46F9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kern w:val="0"/>
                <w:szCs w:val="21"/>
              </w:rPr>
            </w:pPr>
            <w:r>
              <w:rPr>
                <w:rFonts w:hint="eastAsia"/>
                <w:szCs w:val="21"/>
              </w:rPr>
              <w:t>响应</w:t>
            </w:r>
            <w:r>
              <w:rPr>
                <w:szCs w:val="21"/>
              </w:rPr>
              <w:t>样品</w:t>
            </w:r>
            <w:r>
              <w:rPr>
                <w:rFonts w:hint="eastAsia"/>
                <w:szCs w:val="21"/>
              </w:rPr>
              <w:t>（二）</w:t>
            </w:r>
          </w:p>
        </w:tc>
        <w:tc>
          <w:tcPr>
            <w:tcW w:w="725" w:type="dxa"/>
            <w:noWrap w:val="0"/>
            <w:vAlign w:val="center"/>
          </w:tcPr>
          <w:p w14:paraId="1D9D49B0">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kern w:val="0"/>
                <w:szCs w:val="21"/>
                <w:lang w:val="en-US"/>
              </w:rPr>
            </w:pPr>
            <w:r>
              <w:rPr>
                <w:rFonts w:hint="eastAsia" w:ascii="宋体" w:hAnsi="宋体"/>
                <w:szCs w:val="21"/>
                <w:lang w:val="en-US" w:eastAsia="zh-CN"/>
              </w:rPr>
              <w:t>20</w:t>
            </w:r>
          </w:p>
        </w:tc>
        <w:tc>
          <w:tcPr>
            <w:tcW w:w="6904" w:type="dxa"/>
            <w:noWrap w:val="0"/>
            <w:vAlign w:val="center"/>
          </w:tcPr>
          <w:p w14:paraId="65BFC4E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lang w:val="en-US" w:eastAsia="zh-CN"/>
              </w:rPr>
              <w:t>评审</w:t>
            </w:r>
            <w:r>
              <w:rPr>
                <w:rFonts w:hint="eastAsia" w:ascii="宋体" w:hAnsi="宋体" w:cs="宋体"/>
                <w:szCs w:val="21"/>
              </w:rPr>
              <w:t>小组根据具体响应内容(</w:t>
            </w:r>
            <w:r>
              <w:rPr>
                <w:rFonts w:hint="eastAsia" w:ascii="宋体" w:hAnsi="宋体" w:cs="宋体"/>
                <w:b/>
                <w:bCs/>
                <w:szCs w:val="21"/>
              </w:rPr>
              <w:t>材质</w:t>
            </w:r>
            <w:r>
              <w:rPr>
                <w:rFonts w:hint="eastAsia" w:ascii="宋体" w:hAnsi="宋体" w:cs="宋体"/>
                <w:szCs w:val="21"/>
              </w:rPr>
              <w:t>包括但不限于：纱支、经纬纱密度、含棉量（涤棉比）、缩水情况、防静电情况、面料密度、耐磨性、透气性、吸汗性、环保性、是否退色、是否起毛等；</w:t>
            </w:r>
            <w:r>
              <w:rPr>
                <w:rFonts w:hint="eastAsia" w:ascii="宋体" w:hAnsi="宋体" w:cs="宋体"/>
                <w:b/>
                <w:bCs/>
                <w:szCs w:val="21"/>
              </w:rPr>
              <w:t>工艺</w:t>
            </w:r>
            <w:r>
              <w:rPr>
                <w:rFonts w:hint="eastAsia" w:ascii="宋体" w:hAnsi="宋体" w:cs="宋体"/>
                <w:szCs w:val="21"/>
              </w:rPr>
              <w:t>包括但不限于：针距是否标准、线迹是否清晰美观、线路是否顺直、正面有无反线、反面是否出套、缝制是否整齐、牢固、平服等；</w:t>
            </w:r>
            <w:r>
              <w:rPr>
                <w:rFonts w:hint="eastAsia" w:ascii="宋体" w:hAnsi="宋体" w:cs="宋体"/>
                <w:b/>
                <w:bCs/>
                <w:szCs w:val="21"/>
              </w:rPr>
              <w:t>款式</w:t>
            </w:r>
            <w:r>
              <w:rPr>
                <w:rFonts w:hint="eastAsia" w:ascii="宋体" w:hAnsi="宋体" w:cs="宋体"/>
                <w:szCs w:val="21"/>
              </w:rPr>
              <w:t>包括但不限于外观设计、搭配、版式等）进一步评审:</w:t>
            </w:r>
          </w:p>
          <w:p w14:paraId="327D89E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（1）样</w:t>
            </w:r>
            <w:r>
              <w:rPr>
                <w:rFonts w:hint="eastAsia" w:ascii="宋体" w:hAnsi="宋体" w:eastAsia="宋体" w:cs="宋体"/>
                <w:szCs w:val="21"/>
              </w:rPr>
              <w:t>品</w:t>
            </w:r>
            <w:r>
              <w:rPr>
                <w:rFonts w:hint="eastAsia" w:ascii="宋体" w:hAnsi="宋体" w:eastAsia="宋体" w:cs="宋体"/>
                <w:szCs w:val="21"/>
                <w:lang w:val="en-US" w:eastAsia="zh-CN"/>
              </w:rPr>
              <w:t>材质</w:t>
            </w:r>
            <w:r>
              <w:rPr>
                <w:rFonts w:hint="eastAsia" w:ascii="宋体" w:hAnsi="宋体" w:eastAsia="宋体" w:cs="宋体"/>
                <w:kern w:val="2"/>
                <w:sz w:val="21"/>
                <w:szCs w:val="21"/>
                <w:highlight w:val="none"/>
                <w:lang w:val="en-US" w:eastAsia="zh-CN" w:bidi="ar"/>
              </w:rPr>
              <w:t>面料质量精良，工艺水平先进，整体做工精细，纹理和色泽非常自然，款式大方，视觉美感舒适</w:t>
            </w:r>
            <w:r>
              <w:rPr>
                <w:rFonts w:hint="eastAsia" w:ascii="宋体" w:hAnsi="宋体" w:eastAsia="宋体" w:cs="宋体"/>
                <w:szCs w:val="21"/>
              </w:rPr>
              <w:t>,得</w:t>
            </w:r>
            <w:r>
              <w:rPr>
                <w:rFonts w:hint="eastAsia" w:ascii="宋体" w:hAnsi="宋体" w:eastAsia="宋体" w:cs="宋体"/>
                <w:szCs w:val="21"/>
                <w:lang w:val="en-US" w:eastAsia="zh-CN"/>
              </w:rPr>
              <w:t>20</w:t>
            </w:r>
            <w:r>
              <w:rPr>
                <w:rFonts w:hint="eastAsia" w:ascii="宋体" w:hAnsi="宋体" w:eastAsia="宋体" w:cs="宋体"/>
                <w:szCs w:val="21"/>
              </w:rPr>
              <w:t>分；</w:t>
            </w:r>
          </w:p>
          <w:p w14:paraId="44901CE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（2）样品</w:t>
            </w:r>
            <w:r>
              <w:rPr>
                <w:rFonts w:hint="eastAsia" w:ascii="宋体" w:hAnsi="宋体" w:eastAsia="宋体" w:cs="宋体"/>
                <w:szCs w:val="21"/>
                <w:lang w:val="en-US" w:eastAsia="zh-CN"/>
              </w:rPr>
              <w:t>材质</w:t>
            </w:r>
            <w:r>
              <w:rPr>
                <w:rFonts w:hint="eastAsia" w:ascii="宋体" w:hAnsi="宋体" w:eastAsia="宋体" w:cs="宋体"/>
                <w:kern w:val="2"/>
                <w:sz w:val="21"/>
                <w:szCs w:val="21"/>
                <w:lang w:val="en-US" w:eastAsia="zh-CN" w:bidi="ar"/>
              </w:rPr>
              <w:t>面料质量普通，工艺水平先进，整体做工有部分微小瑕疵，纹理和色泽自然，款式大方，视觉美感舒适</w:t>
            </w:r>
            <w:r>
              <w:rPr>
                <w:rFonts w:hint="eastAsia" w:ascii="宋体" w:hAnsi="宋体" w:cs="宋体"/>
                <w:szCs w:val="21"/>
              </w:rPr>
              <w:t>,得</w:t>
            </w:r>
            <w:r>
              <w:rPr>
                <w:rFonts w:hint="eastAsia" w:ascii="宋体" w:hAnsi="宋体" w:cs="宋体"/>
                <w:szCs w:val="21"/>
                <w:lang w:val="en-US" w:eastAsia="zh-CN"/>
              </w:rPr>
              <w:t>13</w:t>
            </w:r>
            <w:r>
              <w:rPr>
                <w:rFonts w:hint="eastAsia" w:ascii="宋体" w:hAnsi="宋体" w:cs="宋体"/>
                <w:szCs w:val="21"/>
              </w:rPr>
              <w:t>分；</w:t>
            </w:r>
          </w:p>
          <w:p w14:paraId="6CD1BB8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szCs w:val="21"/>
              </w:rPr>
            </w:pPr>
            <w:r>
              <w:rPr>
                <w:rFonts w:hint="eastAsia" w:ascii="宋体" w:hAnsi="宋体" w:cs="宋体"/>
                <w:szCs w:val="21"/>
              </w:rPr>
              <w:t>（3）样品</w:t>
            </w:r>
            <w:r>
              <w:rPr>
                <w:rFonts w:hint="eastAsia" w:ascii="宋体" w:hAnsi="宋体" w:eastAsia="宋体" w:cs="宋体"/>
                <w:szCs w:val="21"/>
                <w:lang w:val="en-US" w:eastAsia="zh-CN"/>
              </w:rPr>
              <w:t>材质</w:t>
            </w:r>
            <w:r>
              <w:rPr>
                <w:rFonts w:hint="eastAsia" w:ascii="宋体" w:hAnsi="宋体" w:eastAsia="宋体" w:cs="宋体"/>
                <w:kern w:val="2"/>
                <w:sz w:val="21"/>
                <w:szCs w:val="21"/>
                <w:lang w:val="en-US" w:eastAsia="zh-CN" w:bidi="ar"/>
              </w:rPr>
              <w:t>面料质量粗糙，工艺水平落后，整体做工存在瑕疵但不影响正常使用，纹理和色泽自然，款式欠佳，视觉美感一般</w:t>
            </w:r>
            <w:r>
              <w:rPr>
                <w:rFonts w:hint="eastAsia" w:ascii="宋体" w:hAnsi="宋体" w:cs="宋体"/>
                <w:szCs w:val="21"/>
              </w:rPr>
              <w:t>,</w:t>
            </w:r>
            <w:r>
              <w:rPr>
                <w:rFonts w:hint="eastAsia" w:ascii="宋体" w:hAnsi="宋体" w:cs="宋体"/>
                <w:szCs w:val="21"/>
                <w:lang w:val="en-US" w:eastAsia="zh-CN"/>
              </w:rPr>
              <w:t>得5</w:t>
            </w:r>
            <w:r>
              <w:rPr>
                <w:rFonts w:hint="eastAsia" w:ascii="宋体" w:hAnsi="宋体" w:cs="宋体"/>
                <w:szCs w:val="21"/>
              </w:rPr>
              <w:t>分；</w:t>
            </w:r>
          </w:p>
          <w:p w14:paraId="23275B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无</w:t>
            </w:r>
            <w:r>
              <w:rPr>
                <w:rFonts w:hint="eastAsia" w:ascii="宋体" w:hAnsi="宋体"/>
                <w:szCs w:val="21"/>
              </w:rPr>
              <w:t>提供得0分</w:t>
            </w:r>
            <w:r>
              <w:rPr>
                <w:rFonts w:hint="eastAsia" w:ascii="宋体" w:hAnsi="宋体" w:cs="宋体"/>
                <w:szCs w:val="21"/>
              </w:rPr>
              <w:t>。</w:t>
            </w:r>
          </w:p>
        </w:tc>
      </w:tr>
      <w:tr w14:paraId="5DE94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9623" w:type="dxa"/>
            <w:gridSpan w:val="4"/>
            <w:noWrap w:val="0"/>
            <w:vAlign w:val="center"/>
          </w:tcPr>
          <w:p w14:paraId="6E56747F">
            <w:pPr>
              <w:spacing w:line="360" w:lineRule="auto"/>
              <w:jc w:val="center"/>
              <w:rPr>
                <w:rFonts w:hint="eastAsia" w:ascii="宋体" w:hAnsi="宋体" w:cs="宋体"/>
                <w:bCs/>
                <w:color w:val="auto"/>
                <w:szCs w:val="21"/>
              </w:rPr>
            </w:pPr>
            <w:r>
              <w:rPr>
                <w:rFonts w:hint="eastAsia" w:ascii="宋体" w:hAnsi="宋体" w:cs="宋体"/>
                <w:bCs/>
                <w:color w:val="auto"/>
                <w:szCs w:val="21"/>
              </w:rPr>
              <w:t>合计：</w:t>
            </w:r>
            <w:r>
              <w:rPr>
                <w:rFonts w:hint="eastAsia" w:ascii="宋体" w:hAnsi="宋体" w:cs="宋体"/>
                <w:bCs/>
                <w:color w:val="auto"/>
                <w:szCs w:val="21"/>
                <w:lang w:val="en-US" w:eastAsia="zh-CN"/>
              </w:rPr>
              <w:t>52</w:t>
            </w:r>
            <w:r>
              <w:rPr>
                <w:rFonts w:hint="eastAsia" w:ascii="宋体" w:hAnsi="宋体" w:cs="宋体"/>
                <w:bCs/>
                <w:color w:val="auto"/>
                <w:szCs w:val="21"/>
              </w:rPr>
              <w:t>分</w:t>
            </w:r>
          </w:p>
        </w:tc>
      </w:tr>
    </w:tbl>
    <w:p w14:paraId="518FBC48">
      <w:pPr>
        <w:pStyle w:val="20"/>
        <w:spacing w:line="360" w:lineRule="auto"/>
        <w:ind w:left="0" w:leftChars="0" w:firstLine="0" w:firstLineChars="0"/>
        <w:rPr>
          <w:rFonts w:hint="eastAsia" w:ascii="宋体" w:hAnsi="宋体" w:eastAsia="宋体" w:cs="Times New Roman"/>
          <w:color w:val="000000"/>
          <w:sz w:val="24"/>
          <w:szCs w:val="24"/>
          <w:lang w:eastAsia="zh-CN"/>
        </w:rPr>
      </w:pPr>
    </w:p>
    <w:tbl>
      <w:tblPr>
        <w:tblStyle w:val="11"/>
        <w:tblW w:w="962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9"/>
        <w:gridCol w:w="1255"/>
        <w:gridCol w:w="725"/>
        <w:gridCol w:w="6904"/>
      </w:tblGrid>
      <w:tr w14:paraId="209F2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5" w:hRule="atLeast"/>
          <w:jc w:val="center"/>
        </w:trPr>
        <w:tc>
          <w:tcPr>
            <w:tcW w:w="739" w:type="dxa"/>
            <w:noWrap w:val="0"/>
            <w:vAlign w:val="center"/>
          </w:tcPr>
          <w:p w14:paraId="466B9FBA">
            <w:pPr>
              <w:numPr>
                <w:ilvl w:val="0"/>
                <w:numId w:val="0"/>
              </w:numPr>
              <w:spacing w:line="360" w:lineRule="auto"/>
              <w:ind w:leftChars="0"/>
              <w:jc w:val="both"/>
              <w:rPr>
                <w:rFonts w:hint="eastAsia" w:ascii="宋体" w:hAnsi="宋体" w:eastAsia="宋体" w:cs="宋体"/>
                <w:bCs/>
                <w:color w:val="auto"/>
                <w:szCs w:val="21"/>
                <w:lang w:val="en-US" w:eastAsia="zh-CN"/>
              </w:rPr>
            </w:pPr>
            <w:r>
              <w:rPr>
                <w:rFonts w:hint="eastAsia" w:ascii="宋体" w:hAnsi="宋体" w:cs="宋体"/>
                <w:bCs/>
                <w:color w:val="auto"/>
                <w:szCs w:val="21"/>
                <w:lang w:val="en-US" w:eastAsia="zh-CN"/>
              </w:rPr>
              <w:t>1</w:t>
            </w:r>
          </w:p>
        </w:tc>
        <w:tc>
          <w:tcPr>
            <w:tcW w:w="1255" w:type="dxa"/>
            <w:noWrap w:val="0"/>
            <w:vAlign w:val="center"/>
          </w:tcPr>
          <w:p w14:paraId="53A6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kern w:val="0"/>
                <w:szCs w:val="21"/>
                <w:lang w:eastAsia="zh-CN"/>
              </w:rPr>
            </w:pPr>
            <w:r>
              <w:rPr>
                <w:rFonts w:hint="eastAsia"/>
                <w:szCs w:val="21"/>
                <w:lang w:eastAsia="zh-CN"/>
              </w:rPr>
              <w:t>投标报价</w:t>
            </w:r>
          </w:p>
        </w:tc>
        <w:tc>
          <w:tcPr>
            <w:tcW w:w="725" w:type="dxa"/>
            <w:noWrap w:val="0"/>
            <w:vAlign w:val="center"/>
          </w:tcPr>
          <w:p w14:paraId="3201E21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kern w:val="0"/>
                <w:szCs w:val="21"/>
                <w:lang w:val="en-US" w:eastAsia="zh-CN"/>
              </w:rPr>
            </w:pPr>
            <w:r>
              <w:rPr>
                <w:rFonts w:hint="eastAsia" w:ascii="宋体" w:hAnsi="宋体"/>
                <w:kern w:val="0"/>
                <w:szCs w:val="21"/>
                <w:lang w:val="en-US" w:eastAsia="zh-CN"/>
              </w:rPr>
              <w:t>30</w:t>
            </w:r>
          </w:p>
        </w:tc>
        <w:tc>
          <w:tcPr>
            <w:tcW w:w="6904" w:type="dxa"/>
            <w:noWrap w:val="0"/>
            <w:vAlign w:val="center"/>
          </w:tcPr>
          <w:p w14:paraId="4EE51D81">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cs="宋体"/>
                <w:color w:val="auto"/>
                <w:szCs w:val="21"/>
              </w:rPr>
            </w:pPr>
            <w:r>
              <w:rPr>
                <w:rFonts w:hint="eastAsia" w:ascii="宋体" w:hAnsi="宋体" w:cs="宋体"/>
                <w:szCs w:val="21"/>
                <w:lang w:val="en-US" w:eastAsia="zh-CN"/>
              </w:rPr>
              <w:t>投标报价得分＝（评标基准价/投标报价）×价格分值【注：满足招标文件要求且投标价格最低的投标报价为评标基准价。】最低报价不是中标的唯一依据。因落实政府采购政策进行价格调整的，以调整后的价格计算评标基准价和投标报价。</w:t>
            </w:r>
          </w:p>
        </w:tc>
      </w:tr>
      <w:tr w14:paraId="72D6F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9623" w:type="dxa"/>
            <w:gridSpan w:val="4"/>
            <w:noWrap w:val="0"/>
            <w:vAlign w:val="center"/>
          </w:tcPr>
          <w:p w14:paraId="2BD05C8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cs="宋体"/>
                <w:szCs w:val="21"/>
                <w:lang w:val="en-US" w:eastAsia="zh-CN"/>
              </w:rPr>
            </w:pPr>
            <w:r>
              <w:rPr>
                <w:rFonts w:hint="eastAsia" w:ascii="宋体" w:hAnsi="宋体" w:cs="宋体"/>
                <w:bCs/>
                <w:color w:val="auto"/>
                <w:szCs w:val="21"/>
              </w:rPr>
              <w:t>合计：</w:t>
            </w:r>
            <w:r>
              <w:rPr>
                <w:rFonts w:hint="eastAsia" w:ascii="宋体" w:hAnsi="宋体" w:cs="宋体"/>
                <w:bCs/>
                <w:color w:val="auto"/>
                <w:szCs w:val="21"/>
                <w:lang w:val="en-US" w:eastAsia="zh-CN"/>
              </w:rPr>
              <w:t>30</w:t>
            </w:r>
            <w:r>
              <w:rPr>
                <w:rFonts w:hint="eastAsia" w:ascii="宋体" w:hAnsi="宋体" w:cs="宋体"/>
                <w:bCs/>
                <w:color w:val="auto"/>
                <w:szCs w:val="21"/>
              </w:rPr>
              <w:t>分</w:t>
            </w:r>
          </w:p>
        </w:tc>
      </w:tr>
    </w:tbl>
    <w:p w14:paraId="7F80EFEB">
      <w:pPr>
        <w:numPr>
          <w:ilvl w:val="0"/>
          <w:numId w:val="0"/>
        </w:numPr>
        <w:jc w:val="both"/>
        <w:rPr>
          <w:rFonts w:hint="eastAsia" w:ascii="宋体" w:hAnsi="宋体" w:eastAsia="宋体" w:cs="宋体"/>
          <w:b/>
          <w:bCs/>
          <w:sz w:val="44"/>
          <w:szCs w:val="44"/>
          <w:lang w:val="en-US" w:eastAsia="zh-CN"/>
        </w:rPr>
      </w:pPr>
    </w:p>
    <w:p w14:paraId="3DD591A5">
      <w:pPr>
        <w:numPr>
          <w:ilvl w:val="0"/>
          <w:numId w:val="0"/>
        </w:numPr>
        <w:jc w:val="center"/>
        <w:rPr>
          <w:rFonts w:hint="eastAsia" w:ascii="宋体" w:hAnsi="宋体" w:eastAsia="宋体" w:cs="宋体"/>
          <w:b/>
          <w:bCs/>
          <w:sz w:val="36"/>
          <w:szCs w:val="36"/>
          <w:lang w:val="en-US" w:eastAsia="zh-CN"/>
        </w:rPr>
      </w:pPr>
    </w:p>
    <w:p w14:paraId="69EB6D43">
      <w:pPr>
        <w:numPr>
          <w:ilvl w:val="0"/>
          <w:numId w:val="0"/>
        </w:numPr>
        <w:jc w:val="center"/>
        <w:rPr>
          <w:rFonts w:hint="eastAsia" w:ascii="宋体" w:hAnsi="宋体" w:eastAsia="宋体" w:cs="宋体"/>
          <w:b/>
          <w:bCs/>
          <w:sz w:val="36"/>
          <w:szCs w:val="36"/>
          <w:lang w:val="en-US" w:eastAsia="zh-CN"/>
        </w:rPr>
      </w:pPr>
    </w:p>
    <w:p w14:paraId="52C4AD00">
      <w:pPr>
        <w:numPr>
          <w:ilvl w:val="0"/>
          <w:numId w:val="0"/>
        </w:numPr>
        <w:jc w:val="both"/>
        <w:rPr>
          <w:rFonts w:hint="eastAsia" w:ascii="宋体" w:hAnsi="宋体" w:eastAsia="宋体" w:cs="宋体"/>
          <w:b/>
          <w:bCs/>
          <w:sz w:val="36"/>
          <w:szCs w:val="36"/>
          <w:lang w:val="en-US" w:eastAsia="zh-CN"/>
        </w:rPr>
      </w:pPr>
    </w:p>
    <w:p w14:paraId="15218A3A">
      <w:pPr>
        <w:keepNext w:val="0"/>
        <w:keepLines w:val="0"/>
        <w:widowControl/>
        <w:numPr>
          <w:ilvl w:val="0"/>
          <w:numId w:val="7"/>
        </w:numPr>
        <w:suppressLineNumbers w:val="0"/>
        <w:jc w:val="center"/>
        <w:rPr>
          <w:rFonts w:hint="eastAsia" w:ascii="方正公文小标宋" w:hAnsi="方正公文小标宋" w:eastAsia="方正公文小标宋" w:cs="方正公文小标宋"/>
          <w:b/>
          <w:bCs/>
          <w:color w:val="000000"/>
          <w:kern w:val="0"/>
          <w:sz w:val="44"/>
          <w:szCs w:val="44"/>
          <w:lang w:val="en-US" w:eastAsia="zh-CN" w:bidi="ar"/>
        </w:rPr>
      </w:pPr>
      <w:r>
        <w:rPr>
          <w:rFonts w:hint="eastAsia" w:ascii="方正公文小标宋" w:hAnsi="方正公文小标宋" w:eastAsia="方正公文小标宋" w:cs="方正公文小标宋"/>
          <w:b/>
          <w:bCs/>
          <w:color w:val="000000"/>
          <w:kern w:val="0"/>
          <w:sz w:val="44"/>
          <w:szCs w:val="44"/>
          <w:lang w:val="en-US" w:eastAsia="zh-CN" w:bidi="ar"/>
        </w:rPr>
        <w:t>合同</w:t>
      </w:r>
    </w:p>
    <w:p w14:paraId="3F884426">
      <w:pPr>
        <w:pStyle w:val="2"/>
        <w:numPr>
          <w:ilvl w:val="0"/>
          <w:numId w:val="0"/>
        </w:numPr>
        <w:rPr>
          <w:rFonts w:hint="eastAsia"/>
          <w:sz w:val="24"/>
          <w:szCs w:val="24"/>
        </w:rPr>
      </w:pPr>
      <w:r>
        <w:rPr>
          <w:rFonts w:hint="eastAsia"/>
          <w:sz w:val="24"/>
          <w:szCs w:val="24"/>
        </w:rPr>
        <w:t>采购合同</w:t>
      </w:r>
    </w:p>
    <w:p w14:paraId="10681116">
      <w:pPr>
        <w:pStyle w:val="2"/>
        <w:numPr>
          <w:ilvl w:val="0"/>
          <w:numId w:val="0"/>
        </w:numPr>
        <w:rPr>
          <w:rFonts w:hint="eastAsia"/>
          <w:sz w:val="24"/>
          <w:szCs w:val="24"/>
        </w:rPr>
      </w:pPr>
      <w:r>
        <w:rPr>
          <w:rFonts w:hint="eastAsia"/>
          <w:sz w:val="24"/>
          <w:szCs w:val="24"/>
        </w:rPr>
        <w:t xml:space="preserve">                                                合同编号：</w:t>
      </w:r>
    </w:p>
    <w:p w14:paraId="2D14E038">
      <w:pPr>
        <w:pStyle w:val="2"/>
        <w:numPr>
          <w:ilvl w:val="0"/>
          <w:numId w:val="0"/>
        </w:numPr>
        <w:rPr>
          <w:rFonts w:hint="eastAsia"/>
          <w:sz w:val="24"/>
          <w:szCs w:val="24"/>
        </w:rPr>
      </w:pPr>
      <w:r>
        <w:rPr>
          <w:rFonts w:hint="eastAsia"/>
          <w:sz w:val="24"/>
          <w:szCs w:val="24"/>
        </w:rPr>
        <w:t xml:space="preserve">甲方（采购人）：                                </w:t>
      </w:r>
    </w:p>
    <w:p w14:paraId="09E652C4">
      <w:pPr>
        <w:pStyle w:val="2"/>
        <w:numPr>
          <w:ilvl w:val="0"/>
          <w:numId w:val="0"/>
        </w:numPr>
        <w:rPr>
          <w:rFonts w:hint="eastAsia"/>
          <w:sz w:val="24"/>
          <w:szCs w:val="24"/>
        </w:rPr>
      </w:pPr>
      <w:r>
        <w:rPr>
          <w:rFonts w:hint="eastAsia"/>
          <w:sz w:val="24"/>
          <w:szCs w:val="24"/>
        </w:rPr>
        <w:t xml:space="preserve">乙方（成交人）：                                </w:t>
      </w:r>
    </w:p>
    <w:p w14:paraId="3D552CF5">
      <w:pPr>
        <w:pStyle w:val="2"/>
        <w:numPr>
          <w:ilvl w:val="0"/>
          <w:numId w:val="0"/>
        </w:numPr>
        <w:rPr>
          <w:rFonts w:hint="eastAsia"/>
          <w:sz w:val="24"/>
          <w:szCs w:val="24"/>
        </w:rPr>
      </w:pPr>
      <w:r>
        <w:rPr>
          <w:rFonts w:hint="eastAsia"/>
          <w:sz w:val="24"/>
          <w:szCs w:val="24"/>
        </w:rPr>
        <w:t xml:space="preserve">    参照《中华人民共和国政府采购法》、《中华人民共和国民法典》等相关法律法规及[项目名称]招标文件（项目编号：[项目编号]，）的要求，经双方协商，本着平等互利和诚实信用的原则，一致同意签订本合同。</w:t>
      </w:r>
    </w:p>
    <w:p w14:paraId="151F34B7">
      <w:pPr>
        <w:pStyle w:val="2"/>
        <w:numPr>
          <w:ilvl w:val="0"/>
          <w:numId w:val="0"/>
        </w:numPr>
        <w:rPr>
          <w:rFonts w:hint="eastAsia"/>
          <w:sz w:val="24"/>
          <w:szCs w:val="24"/>
        </w:rPr>
      </w:pPr>
      <w:r>
        <w:rPr>
          <w:rFonts w:hint="eastAsia"/>
          <w:sz w:val="24"/>
          <w:szCs w:val="24"/>
        </w:rPr>
        <w:t xml:space="preserve">一、货物内容 </w:t>
      </w:r>
    </w:p>
    <w:tbl>
      <w:tblPr>
        <w:tblStyle w:val="11"/>
        <w:tblW w:w="9321"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60"/>
        <w:gridCol w:w="3255"/>
        <w:gridCol w:w="912"/>
        <w:gridCol w:w="813"/>
        <w:gridCol w:w="1164"/>
        <w:gridCol w:w="1101"/>
      </w:tblGrid>
      <w:tr w14:paraId="0D42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16" w:type="dxa"/>
            <w:tcBorders>
              <w:left w:val="single" w:color="auto" w:sz="8" w:space="0"/>
              <w:right w:val="single" w:color="auto" w:sz="4" w:space="0"/>
            </w:tcBorders>
            <w:noWrap w:val="0"/>
            <w:vAlign w:val="center"/>
          </w:tcPr>
          <w:p w14:paraId="7EB2D4A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序号</w:t>
            </w:r>
          </w:p>
        </w:tc>
        <w:tc>
          <w:tcPr>
            <w:tcW w:w="1260" w:type="dxa"/>
            <w:tcBorders>
              <w:left w:val="single" w:color="auto" w:sz="8" w:space="0"/>
              <w:right w:val="single" w:color="auto" w:sz="4" w:space="0"/>
            </w:tcBorders>
            <w:noWrap w:val="0"/>
            <w:vAlign w:val="center"/>
          </w:tcPr>
          <w:p w14:paraId="6744386C">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商品名称</w:t>
            </w:r>
          </w:p>
        </w:tc>
        <w:tc>
          <w:tcPr>
            <w:tcW w:w="3255" w:type="dxa"/>
            <w:tcBorders>
              <w:left w:val="single" w:color="auto" w:sz="4" w:space="0"/>
              <w:bottom w:val="single" w:color="auto" w:sz="8" w:space="0"/>
              <w:right w:val="single" w:color="auto" w:sz="4" w:space="0"/>
            </w:tcBorders>
            <w:noWrap w:val="0"/>
            <w:vAlign w:val="center"/>
          </w:tcPr>
          <w:p w14:paraId="5499DF5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品牌、规格型号、配置</w:t>
            </w:r>
          </w:p>
        </w:tc>
        <w:tc>
          <w:tcPr>
            <w:tcW w:w="912" w:type="dxa"/>
            <w:tcBorders>
              <w:left w:val="single" w:color="auto" w:sz="4" w:space="0"/>
              <w:bottom w:val="single" w:color="auto" w:sz="8" w:space="0"/>
              <w:right w:val="single" w:color="auto" w:sz="4" w:space="0"/>
            </w:tcBorders>
            <w:noWrap w:val="0"/>
            <w:vAlign w:val="center"/>
          </w:tcPr>
          <w:p w14:paraId="065F3E8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产地</w:t>
            </w:r>
          </w:p>
        </w:tc>
        <w:tc>
          <w:tcPr>
            <w:tcW w:w="813" w:type="dxa"/>
            <w:tcBorders>
              <w:left w:val="single" w:color="auto" w:sz="4" w:space="0"/>
              <w:bottom w:val="single" w:color="auto" w:sz="8" w:space="0"/>
              <w:right w:val="single" w:color="auto" w:sz="4" w:space="0"/>
            </w:tcBorders>
            <w:noWrap w:val="0"/>
            <w:vAlign w:val="center"/>
          </w:tcPr>
          <w:p w14:paraId="0EEEC62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数量</w:t>
            </w:r>
          </w:p>
        </w:tc>
        <w:tc>
          <w:tcPr>
            <w:tcW w:w="1164" w:type="dxa"/>
            <w:tcBorders>
              <w:left w:val="single" w:color="auto" w:sz="4" w:space="0"/>
              <w:bottom w:val="nil"/>
              <w:right w:val="single" w:color="auto" w:sz="8" w:space="0"/>
            </w:tcBorders>
            <w:noWrap w:val="0"/>
            <w:vAlign w:val="center"/>
          </w:tcPr>
          <w:p w14:paraId="743B6EAD">
            <w:pPr>
              <w:keepNext w:val="0"/>
              <w:keepLines w:val="0"/>
              <w:suppressLineNumbers w:val="0"/>
              <w:autoSpaceDE w:val="0"/>
              <w:autoSpaceDN w:val="0"/>
              <w:spacing w:before="0" w:beforeAutospacing="0" w:after="0" w:afterAutospacing="0" w:line="360" w:lineRule="auto"/>
              <w:ind w:left="0" w:right="0"/>
              <w:jc w:val="both"/>
              <w:rPr>
                <w:rFonts w:hint="eastAsia" w:ascii="宋体" w:hAnsi="宋体" w:cs="宋体"/>
                <w:szCs w:val="21"/>
              </w:rPr>
            </w:pPr>
            <w:r>
              <w:rPr>
                <w:rFonts w:hint="eastAsia" w:ascii="宋体" w:hAnsi="宋体" w:cs="宋体"/>
                <w:szCs w:val="21"/>
              </w:rPr>
              <w:t>单价（元）</w:t>
            </w:r>
          </w:p>
        </w:tc>
        <w:tc>
          <w:tcPr>
            <w:tcW w:w="1101" w:type="dxa"/>
            <w:tcBorders>
              <w:left w:val="single" w:color="auto" w:sz="4" w:space="0"/>
              <w:bottom w:val="nil"/>
              <w:right w:val="single" w:color="auto" w:sz="8" w:space="0"/>
            </w:tcBorders>
            <w:noWrap w:val="0"/>
            <w:vAlign w:val="center"/>
          </w:tcPr>
          <w:p w14:paraId="3D20AB01">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szCs w:val="21"/>
              </w:rPr>
              <w:t>金额（元）</w:t>
            </w:r>
          </w:p>
        </w:tc>
      </w:tr>
      <w:tr w14:paraId="4178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16" w:type="dxa"/>
            <w:tcBorders>
              <w:left w:val="single" w:color="auto" w:sz="8" w:space="0"/>
              <w:right w:val="single" w:color="auto" w:sz="4" w:space="0"/>
            </w:tcBorders>
            <w:noWrap w:val="0"/>
            <w:vAlign w:val="center"/>
          </w:tcPr>
          <w:p w14:paraId="11D5FBCA">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1</w:t>
            </w:r>
          </w:p>
        </w:tc>
        <w:tc>
          <w:tcPr>
            <w:tcW w:w="1260" w:type="dxa"/>
            <w:tcBorders>
              <w:left w:val="single" w:color="auto" w:sz="8" w:space="0"/>
              <w:right w:val="single" w:color="auto" w:sz="4" w:space="0"/>
            </w:tcBorders>
            <w:noWrap w:val="0"/>
            <w:vAlign w:val="center"/>
          </w:tcPr>
          <w:p w14:paraId="34335EF6">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3255" w:type="dxa"/>
            <w:tcBorders>
              <w:left w:val="single" w:color="auto" w:sz="4" w:space="0"/>
              <w:right w:val="single" w:color="auto" w:sz="4" w:space="0"/>
            </w:tcBorders>
            <w:noWrap w:val="0"/>
            <w:vAlign w:val="center"/>
          </w:tcPr>
          <w:p w14:paraId="74FD97F5">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912" w:type="dxa"/>
            <w:tcBorders>
              <w:left w:val="single" w:color="auto" w:sz="4" w:space="0"/>
              <w:bottom w:val="single" w:color="auto" w:sz="8" w:space="0"/>
              <w:right w:val="single" w:color="auto" w:sz="4" w:space="0"/>
            </w:tcBorders>
            <w:noWrap w:val="0"/>
            <w:vAlign w:val="center"/>
          </w:tcPr>
          <w:p w14:paraId="441B9A1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813" w:type="dxa"/>
            <w:tcBorders>
              <w:left w:val="single" w:color="auto" w:sz="4" w:space="0"/>
              <w:bottom w:val="single" w:color="auto" w:sz="8" w:space="0"/>
              <w:right w:val="single" w:color="auto" w:sz="4" w:space="0"/>
            </w:tcBorders>
            <w:noWrap w:val="0"/>
            <w:vAlign w:val="center"/>
          </w:tcPr>
          <w:p w14:paraId="2538E719">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64" w:type="dxa"/>
            <w:tcBorders>
              <w:left w:val="single" w:color="auto" w:sz="4" w:space="0"/>
              <w:bottom w:val="nil"/>
              <w:right w:val="single" w:color="auto" w:sz="8" w:space="0"/>
            </w:tcBorders>
            <w:noWrap w:val="0"/>
            <w:vAlign w:val="center"/>
          </w:tcPr>
          <w:p w14:paraId="4EF05BDC">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01" w:type="dxa"/>
            <w:tcBorders>
              <w:left w:val="single" w:color="auto" w:sz="4" w:space="0"/>
              <w:bottom w:val="nil"/>
              <w:right w:val="single" w:color="auto" w:sz="8" w:space="0"/>
            </w:tcBorders>
            <w:noWrap w:val="0"/>
            <w:vAlign w:val="center"/>
          </w:tcPr>
          <w:p w14:paraId="2D2AB4FE">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r>
      <w:tr w14:paraId="4951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16" w:type="dxa"/>
            <w:tcBorders>
              <w:left w:val="single" w:color="auto" w:sz="8" w:space="0"/>
              <w:right w:val="single" w:color="auto" w:sz="4" w:space="0"/>
            </w:tcBorders>
            <w:noWrap w:val="0"/>
            <w:vAlign w:val="center"/>
          </w:tcPr>
          <w:p w14:paraId="6AD15C9B">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r>
              <w:rPr>
                <w:rFonts w:hint="eastAsia" w:ascii="宋体" w:hAnsi="宋体" w:cs="宋体"/>
                <w:szCs w:val="21"/>
              </w:rPr>
              <w:t>2</w:t>
            </w:r>
          </w:p>
        </w:tc>
        <w:tc>
          <w:tcPr>
            <w:tcW w:w="1260" w:type="dxa"/>
            <w:tcBorders>
              <w:left w:val="single" w:color="auto" w:sz="8" w:space="0"/>
              <w:right w:val="single" w:color="auto" w:sz="4" w:space="0"/>
            </w:tcBorders>
            <w:noWrap w:val="0"/>
            <w:vAlign w:val="center"/>
          </w:tcPr>
          <w:p w14:paraId="644B8BD3">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3255" w:type="dxa"/>
            <w:tcBorders>
              <w:left w:val="single" w:color="auto" w:sz="4" w:space="0"/>
              <w:right w:val="single" w:color="auto" w:sz="4" w:space="0"/>
            </w:tcBorders>
            <w:noWrap w:val="0"/>
            <w:vAlign w:val="center"/>
          </w:tcPr>
          <w:p w14:paraId="6B6E513F">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912" w:type="dxa"/>
            <w:tcBorders>
              <w:left w:val="single" w:color="auto" w:sz="4" w:space="0"/>
              <w:bottom w:val="single" w:color="auto" w:sz="8" w:space="0"/>
              <w:right w:val="single" w:color="auto" w:sz="4" w:space="0"/>
            </w:tcBorders>
            <w:noWrap w:val="0"/>
            <w:vAlign w:val="center"/>
          </w:tcPr>
          <w:p w14:paraId="7EFC6055">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813" w:type="dxa"/>
            <w:tcBorders>
              <w:left w:val="single" w:color="auto" w:sz="4" w:space="0"/>
              <w:bottom w:val="single" w:color="auto" w:sz="8" w:space="0"/>
              <w:right w:val="single" w:color="auto" w:sz="4" w:space="0"/>
            </w:tcBorders>
            <w:noWrap w:val="0"/>
            <w:vAlign w:val="center"/>
          </w:tcPr>
          <w:p w14:paraId="0D03BDA9">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64" w:type="dxa"/>
            <w:tcBorders>
              <w:left w:val="single" w:color="auto" w:sz="4" w:space="0"/>
              <w:bottom w:val="nil"/>
              <w:right w:val="single" w:color="auto" w:sz="8" w:space="0"/>
            </w:tcBorders>
            <w:noWrap w:val="0"/>
            <w:vAlign w:val="center"/>
          </w:tcPr>
          <w:p w14:paraId="4DD65662">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c>
          <w:tcPr>
            <w:tcW w:w="1101" w:type="dxa"/>
            <w:tcBorders>
              <w:left w:val="single" w:color="auto" w:sz="4" w:space="0"/>
              <w:bottom w:val="nil"/>
              <w:right w:val="single" w:color="auto" w:sz="8" w:space="0"/>
            </w:tcBorders>
            <w:noWrap w:val="0"/>
            <w:vAlign w:val="center"/>
          </w:tcPr>
          <w:p w14:paraId="1D7341B0">
            <w:pPr>
              <w:keepNext w:val="0"/>
              <w:keepLines w:val="0"/>
              <w:suppressLineNumbers w:val="0"/>
              <w:autoSpaceDE w:val="0"/>
              <w:autoSpaceDN w:val="0"/>
              <w:spacing w:before="0" w:beforeAutospacing="0" w:after="0" w:afterAutospacing="0" w:line="360" w:lineRule="auto"/>
              <w:ind w:left="730" w:leftChars="50" w:right="0" w:hanging="625" w:hangingChars="298"/>
              <w:jc w:val="center"/>
              <w:rPr>
                <w:rFonts w:hint="eastAsia" w:ascii="宋体" w:hAnsi="宋体" w:cs="宋体"/>
                <w:szCs w:val="21"/>
              </w:rPr>
            </w:pPr>
          </w:p>
        </w:tc>
      </w:tr>
      <w:tr w14:paraId="0276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9321" w:type="dxa"/>
            <w:gridSpan w:val="7"/>
            <w:tcBorders>
              <w:left w:val="single" w:color="auto" w:sz="8" w:space="0"/>
              <w:right w:val="single" w:color="auto" w:sz="8" w:space="0"/>
            </w:tcBorders>
            <w:noWrap w:val="0"/>
            <w:vAlign w:val="center"/>
          </w:tcPr>
          <w:p w14:paraId="4B470AB5">
            <w:pPr>
              <w:keepNext w:val="0"/>
              <w:keepLines w:val="0"/>
              <w:suppressLineNumbers w:val="0"/>
              <w:autoSpaceDE w:val="0"/>
              <w:autoSpaceDN w:val="0"/>
              <w:spacing w:before="0" w:beforeAutospacing="0" w:after="0" w:afterAutospacing="0" w:line="360" w:lineRule="auto"/>
              <w:ind w:left="0" w:right="0" w:firstLine="420" w:firstLineChars="200"/>
              <w:rPr>
                <w:rFonts w:hint="eastAsia" w:ascii="宋体" w:hAnsi="宋体" w:cs="宋体"/>
                <w:szCs w:val="21"/>
              </w:rPr>
            </w:pPr>
            <w:r>
              <w:rPr>
                <w:rFonts w:hint="eastAsia" w:ascii="宋体" w:hAnsi="宋体" w:cs="宋体"/>
                <w:szCs w:val="21"/>
                <w:lang w:val="en-US" w:eastAsia="zh-CN"/>
              </w:rPr>
              <w:t>预算</w:t>
            </w:r>
            <w:r>
              <w:rPr>
                <w:rFonts w:hint="eastAsia" w:ascii="宋体" w:hAnsi="宋体" w:cs="宋体"/>
                <w:szCs w:val="21"/>
              </w:rPr>
              <w:t>总金额：小写：￥</w:t>
            </w:r>
            <w:r>
              <w:rPr>
                <w:rFonts w:hint="eastAsia" w:ascii="宋体" w:hAnsi="宋体" w:cs="宋体"/>
                <w:szCs w:val="21"/>
                <w:u w:val="single"/>
              </w:rPr>
              <w:t xml:space="preserve">                  </w:t>
            </w:r>
            <w:r>
              <w:rPr>
                <w:rFonts w:hint="eastAsia" w:ascii="宋体" w:hAnsi="宋体" w:cs="宋体"/>
                <w:szCs w:val="21"/>
              </w:rPr>
              <w:t>； 大写：人民币</w:t>
            </w:r>
            <w:r>
              <w:rPr>
                <w:rFonts w:hint="eastAsia" w:ascii="宋体" w:hAnsi="宋体" w:cs="宋体"/>
                <w:szCs w:val="21"/>
                <w:u w:val="single"/>
              </w:rPr>
              <w:t xml:space="preserve">             </w:t>
            </w:r>
            <w:r>
              <w:rPr>
                <w:rFonts w:hint="eastAsia" w:ascii="宋体" w:hAnsi="宋体" w:cs="宋体"/>
                <w:szCs w:val="21"/>
              </w:rPr>
              <w:t>。</w:t>
            </w:r>
          </w:p>
        </w:tc>
      </w:tr>
    </w:tbl>
    <w:p w14:paraId="38CCFF43">
      <w:pPr>
        <w:pStyle w:val="2"/>
        <w:numPr>
          <w:ilvl w:val="0"/>
          <w:numId w:val="0"/>
        </w:numPr>
        <w:rPr>
          <w:rFonts w:hint="eastAsia"/>
          <w:sz w:val="24"/>
          <w:szCs w:val="24"/>
        </w:rPr>
      </w:pPr>
      <w:r>
        <w:rPr>
          <w:rFonts w:hint="eastAsia"/>
          <w:sz w:val="24"/>
          <w:szCs w:val="24"/>
        </w:rPr>
        <w:t xml:space="preserve">          </w:t>
      </w:r>
    </w:p>
    <w:p w14:paraId="5BE6FAF2">
      <w:pPr>
        <w:pStyle w:val="2"/>
        <w:numPr>
          <w:ilvl w:val="0"/>
          <w:numId w:val="0"/>
        </w:numPr>
        <w:rPr>
          <w:rFonts w:hint="eastAsia"/>
          <w:sz w:val="24"/>
          <w:szCs w:val="24"/>
        </w:rPr>
      </w:pPr>
      <w:r>
        <w:rPr>
          <w:rFonts w:hint="eastAsia"/>
          <w:sz w:val="24"/>
          <w:szCs w:val="24"/>
        </w:rPr>
        <w:t>注：货物名称内容必须与投标文件中货物名称内容一致。</w:t>
      </w:r>
    </w:p>
    <w:p w14:paraId="61352A3B">
      <w:pPr>
        <w:pStyle w:val="2"/>
        <w:numPr>
          <w:ilvl w:val="0"/>
          <w:numId w:val="0"/>
        </w:numPr>
        <w:rPr>
          <w:rFonts w:hint="eastAsia"/>
          <w:sz w:val="24"/>
          <w:szCs w:val="24"/>
        </w:rPr>
      </w:pPr>
      <w:r>
        <w:rPr>
          <w:rFonts w:hint="eastAsia"/>
          <w:sz w:val="24"/>
          <w:szCs w:val="24"/>
        </w:rPr>
        <w:t>单个学生校服总价包括服装的物料购置、设计、制作、运输、包装、检验、货物含税价、运杂费、正常的保险费、售后服务等一切费用。</w:t>
      </w:r>
    </w:p>
    <w:p w14:paraId="07FBB0E1">
      <w:pPr>
        <w:pStyle w:val="2"/>
        <w:numPr>
          <w:ilvl w:val="0"/>
          <w:numId w:val="0"/>
        </w:numPr>
        <w:rPr>
          <w:rFonts w:hint="eastAsia"/>
          <w:sz w:val="24"/>
          <w:szCs w:val="24"/>
        </w:rPr>
      </w:pPr>
      <w:r>
        <w:rPr>
          <w:rFonts w:hint="eastAsia"/>
          <w:sz w:val="24"/>
          <w:szCs w:val="24"/>
        </w:rPr>
        <w:t>二、合同金额</w:t>
      </w:r>
    </w:p>
    <w:p w14:paraId="04E3971E">
      <w:pPr>
        <w:pStyle w:val="2"/>
        <w:numPr>
          <w:ilvl w:val="0"/>
          <w:numId w:val="0"/>
        </w:numPr>
        <w:rPr>
          <w:rFonts w:hint="eastAsia"/>
          <w:sz w:val="24"/>
          <w:szCs w:val="24"/>
        </w:rPr>
      </w:pPr>
      <w:r>
        <w:rPr>
          <w:rFonts w:hint="eastAsia"/>
          <w:sz w:val="24"/>
          <w:szCs w:val="24"/>
        </w:rPr>
        <w:t>合同总金额=单个学生校服的总价×实际成交数量。</w:t>
      </w:r>
    </w:p>
    <w:p w14:paraId="77ECE4C1">
      <w:pPr>
        <w:pStyle w:val="2"/>
        <w:numPr>
          <w:ilvl w:val="0"/>
          <w:numId w:val="0"/>
        </w:numPr>
        <w:rPr>
          <w:rFonts w:hint="eastAsia"/>
          <w:sz w:val="24"/>
          <w:szCs w:val="24"/>
        </w:rPr>
      </w:pPr>
      <w:r>
        <w:rPr>
          <w:rFonts w:hint="eastAsia"/>
          <w:sz w:val="24"/>
          <w:szCs w:val="24"/>
        </w:rPr>
        <w:t>三、质量要求</w:t>
      </w:r>
    </w:p>
    <w:p w14:paraId="35657018">
      <w:pPr>
        <w:pStyle w:val="2"/>
        <w:numPr>
          <w:ilvl w:val="0"/>
          <w:numId w:val="0"/>
        </w:numPr>
        <w:rPr>
          <w:rFonts w:hint="eastAsia"/>
          <w:sz w:val="24"/>
          <w:szCs w:val="24"/>
        </w:rPr>
      </w:pPr>
      <w:r>
        <w:rPr>
          <w:rFonts w:hint="eastAsia"/>
          <w:sz w:val="24"/>
          <w:szCs w:val="24"/>
        </w:rPr>
        <w:t>1、乙方所供校服必须是全新产品，必须符合国家有关规定的环保标准、材料质量标准和产品质量标准。对皮肤无害,光照度、水洗度达到国家规定指标，并按国家卫生部门和省质量技术监督局等部门制定的有关规定为依据，达标率必须100%。</w:t>
      </w:r>
    </w:p>
    <w:p w14:paraId="29C3B57E">
      <w:pPr>
        <w:pStyle w:val="2"/>
        <w:numPr>
          <w:ilvl w:val="0"/>
          <w:numId w:val="0"/>
        </w:numPr>
        <w:rPr>
          <w:rFonts w:hint="eastAsia"/>
          <w:sz w:val="24"/>
          <w:szCs w:val="24"/>
        </w:rPr>
      </w:pPr>
      <w:r>
        <w:rPr>
          <w:rFonts w:hint="eastAsia"/>
          <w:sz w:val="24"/>
          <w:szCs w:val="24"/>
        </w:rPr>
        <w:t>2、符合服装行业现行规范，以及遴选文件的质量标准要求。</w:t>
      </w:r>
    </w:p>
    <w:p w14:paraId="4A3D2FA4">
      <w:pPr>
        <w:pStyle w:val="2"/>
        <w:numPr>
          <w:ilvl w:val="0"/>
          <w:numId w:val="0"/>
        </w:numPr>
        <w:rPr>
          <w:rFonts w:hint="eastAsia"/>
          <w:sz w:val="24"/>
          <w:szCs w:val="24"/>
        </w:rPr>
      </w:pPr>
      <w:r>
        <w:rPr>
          <w:rFonts w:hint="eastAsia"/>
          <w:sz w:val="24"/>
          <w:szCs w:val="24"/>
        </w:rPr>
        <w:t>3、经多次洗擦而不褪色、不易起毛、不易褶皱、无裂缝、不变形，耐洗、耐磨；服装配件不易脱落、破损等。</w:t>
      </w:r>
    </w:p>
    <w:p w14:paraId="476D9C9B">
      <w:pPr>
        <w:pStyle w:val="2"/>
        <w:numPr>
          <w:ilvl w:val="0"/>
          <w:numId w:val="0"/>
        </w:numPr>
        <w:rPr>
          <w:rFonts w:hint="eastAsia"/>
          <w:sz w:val="24"/>
          <w:szCs w:val="24"/>
        </w:rPr>
      </w:pPr>
      <w:r>
        <w:rPr>
          <w:rFonts w:hint="eastAsia"/>
          <w:sz w:val="24"/>
          <w:szCs w:val="24"/>
        </w:rPr>
        <w:t>四、知识产权</w:t>
      </w:r>
    </w:p>
    <w:p w14:paraId="5E74A0B4">
      <w:pPr>
        <w:pStyle w:val="2"/>
        <w:numPr>
          <w:ilvl w:val="0"/>
          <w:numId w:val="0"/>
        </w:numPr>
        <w:rPr>
          <w:rFonts w:hint="eastAsia"/>
          <w:sz w:val="24"/>
          <w:szCs w:val="24"/>
        </w:rPr>
      </w:pPr>
      <w:r>
        <w:rPr>
          <w:rFonts w:hint="eastAsia"/>
          <w:sz w:val="24"/>
          <w:szCs w:val="24"/>
        </w:rPr>
        <w:t>1、乙方保证合同项下提供的货物不侵犯任何第三方的专利权、商标权或其它知识产权。否则，乙方须承担对第三方的专利权、商标权或其它知识产权的侵权责任并承担因此而发生的所有费用及给甲方造成的损失。</w:t>
      </w:r>
    </w:p>
    <w:p w14:paraId="1F72FB90">
      <w:pPr>
        <w:pStyle w:val="2"/>
        <w:numPr>
          <w:ilvl w:val="0"/>
          <w:numId w:val="0"/>
        </w:numPr>
        <w:rPr>
          <w:rFonts w:hint="eastAsia"/>
          <w:sz w:val="24"/>
          <w:szCs w:val="24"/>
        </w:rPr>
      </w:pPr>
      <w:r>
        <w:rPr>
          <w:rFonts w:hint="eastAsia"/>
          <w:sz w:val="24"/>
          <w:szCs w:val="24"/>
        </w:rPr>
        <w:t>五、交货期、交货方式及交货地点</w:t>
      </w:r>
    </w:p>
    <w:p w14:paraId="4ECC9D64">
      <w:pPr>
        <w:pStyle w:val="2"/>
        <w:numPr>
          <w:ilvl w:val="0"/>
          <w:numId w:val="0"/>
        </w:numPr>
        <w:rPr>
          <w:rFonts w:hint="eastAsia"/>
          <w:sz w:val="24"/>
          <w:szCs w:val="24"/>
        </w:rPr>
      </w:pPr>
      <w:r>
        <w:rPr>
          <w:rFonts w:hint="eastAsia"/>
          <w:sz w:val="24"/>
          <w:szCs w:val="24"/>
        </w:rPr>
        <w:t>1、交货期：（按照采购需求要求）</w:t>
      </w:r>
    </w:p>
    <w:p w14:paraId="4FFA484A">
      <w:pPr>
        <w:pStyle w:val="2"/>
        <w:numPr>
          <w:ilvl w:val="0"/>
          <w:numId w:val="0"/>
        </w:numPr>
        <w:rPr>
          <w:rFonts w:hint="eastAsia"/>
          <w:sz w:val="24"/>
          <w:szCs w:val="24"/>
        </w:rPr>
      </w:pPr>
      <w:r>
        <w:rPr>
          <w:rFonts w:hint="eastAsia"/>
          <w:sz w:val="24"/>
          <w:szCs w:val="24"/>
        </w:rPr>
        <w:t>2、交货方式：送货到现场</w:t>
      </w:r>
    </w:p>
    <w:p w14:paraId="0993A743">
      <w:pPr>
        <w:pStyle w:val="2"/>
        <w:numPr>
          <w:ilvl w:val="0"/>
          <w:numId w:val="0"/>
        </w:numPr>
        <w:rPr>
          <w:rFonts w:hint="eastAsia"/>
          <w:sz w:val="24"/>
          <w:szCs w:val="24"/>
        </w:rPr>
      </w:pPr>
      <w:r>
        <w:rPr>
          <w:rFonts w:hint="eastAsia"/>
          <w:sz w:val="24"/>
          <w:szCs w:val="24"/>
        </w:rPr>
        <w:t xml:space="preserve">3、交货地点：甲方指定地点  </w:t>
      </w:r>
    </w:p>
    <w:p w14:paraId="3567ADBD">
      <w:pPr>
        <w:pStyle w:val="2"/>
        <w:numPr>
          <w:ilvl w:val="0"/>
          <w:numId w:val="0"/>
        </w:numPr>
        <w:rPr>
          <w:rFonts w:hint="eastAsia"/>
          <w:sz w:val="24"/>
          <w:szCs w:val="24"/>
        </w:rPr>
      </w:pPr>
      <w:r>
        <w:rPr>
          <w:rFonts w:hint="eastAsia"/>
          <w:sz w:val="24"/>
          <w:szCs w:val="24"/>
        </w:rPr>
        <w:t>六、付款方式</w:t>
      </w:r>
    </w:p>
    <w:p w14:paraId="545CC54D">
      <w:pPr>
        <w:pStyle w:val="2"/>
        <w:numPr>
          <w:ilvl w:val="0"/>
          <w:numId w:val="0"/>
        </w:numPr>
        <w:rPr>
          <w:rFonts w:hint="eastAsia"/>
          <w:sz w:val="24"/>
          <w:szCs w:val="24"/>
        </w:rPr>
      </w:pPr>
      <w:r>
        <w:rPr>
          <w:rFonts w:hint="eastAsia"/>
          <w:sz w:val="24"/>
          <w:szCs w:val="24"/>
        </w:rPr>
        <w:t>（按照采购需求要求的付款方式）。</w:t>
      </w:r>
    </w:p>
    <w:p w14:paraId="27C6424A">
      <w:pPr>
        <w:pStyle w:val="2"/>
        <w:numPr>
          <w:ilvl w:val="0"/>
          <w:numId w:val="0"/>
        </w:numPr>
        <w:rPr>
          <w:rFonts w:hint="eastAsia"/>
          <w:sz w:val="24"/>
          <w:szCs w:val="24"/>
        </w:rPr>
      </w:pPr>
      <w:r>
        <w:rPr>
          <w:rFonts w:hint="eastAsia"/>
          <w:sz w:val="24"/>
          <w:szCs w:val="24"/>
        </w:rPr>
        <w:t>七、质量保证期</w:t>
      </w:r>
    </w:p>
    <w:p w14:paraId="555E1491">
      <w:pPr>
        <w:pStyle w:val="2"/>
        <w:numPr>
          <w:ilvl w:val="0"/>
          <w:numId w:val="0"/>
        </w:numPr>
        <w:rPr>
          <w:rFonts w:hint="eastAsia"/>
          <w:sz w:val="24"/>
          <w:szCs w:val="24"/>
        </w:rPr>
      </w:pPr>
      <w:r>
        <w:rPr>
          <w:rFonts w:hint="eastAsia"/>
          <w:sz w:val="24"/>
          <w:szCs w:val="24"/>
        </w:rPr>
        <w:t>1、乙方所提供的校服质量保证期不低于一年， 自验收合格之日起计算。</w:t>
      </w:r>
    </w:p>
    <w:p w14:paraId="29DE9165">
      <w:pPr>
        <w:pStyle w:val="2"/>
        <w:numPr>
          <w:ilvl w:val="0"/>
          <w:numId w:val="0"/>
        </w:numPr>
        <w:rPr>
          <w:rFonts w:hint="eastAsia"/>
          <w:sz w:val="24"/>
          <w:szCs w:val="24"/>
        </w:rPr>
      </w:pPr>
      <w:r>
        <w:rPr>
          <w:rFonts w:hint="eastAsia"/>
          <w:sz w:val="24"/>
          <w:szCs w:val="24"/>
        </w:rPr>
        <w:t>2、在质保期内发生质量、数量短缺、尺码不符等问题的，乙方应在接到甲方人通知后3小时内作出服务响应，2日内进行补购、换购，并承担因补购、换购而产生的费用。属于质量问题的由乙方负责包修、包退、包换；属于人为损坏的乙方提供维修服务，只收取工料费。</w:t>
      </w:r>
    </w:p>
    <w:p w14:paraId="15F1309F">
      <w:pPr>
        <w:pStyle w:val="2"/>
        <w:numPr>
          <w:ilvl w:val="0"/>
          <w:numId w:val="0"/>
        </w:numPr>
        <w:rPr>
          <w:rFonts w:hint="eastAsia"/>
          <w:sz w:val="24"/>
          <w:szCs w:val="24"/>
        </w:rPr>
      </w:pPr>
      <w:r>
        <w:rPr>
          <w:rFonts w:hint="eastAsia"/>
          <w:sz w:val="24"/>
          <w:szCs w:val="24"/>
        </w:rPr>
        <w:t>八、售后服务与附加服务</w:t>
      </w:r>
    </w:p>
    <w:p w14:paraId="259C499D">
      <w:pPr>
        <w:pStyle w:val="2"/>
        <w:numPr>
          <w:ilvl w:val="0"/>
          <w:numId w:val="0"/>
        </w:numPr>
        <w:rPr>
          <w:rFonts w:hint="eastAsia"/>
          <w:sz w:val="24"/>
          <w:szCs w:val="24"/>
        </w:rPr>
      </w:pPr>
      <w:r>
        <w:rPr>
          <w:rFonts w:hint="eastAsia"/>
          <w:sz w:val="24"/>
          <w:szCs w:val="24"/>
        </w:rPr>
        <w:t>1、乙方负责在校学生校服的补充及供应，校服供应单价按照本项目成交价执行。 校服费由学生自行缴纳，乙方负责发放校服并完成退换等售后服务。</w:t>
      </w:r>
    </w:p>
    <w:p w14:paraId="5DA2FDC0">
      <w:pPr>
        <w:pStyle w:val="2"/>
        <w:numPr>
          <w:ilvl w:val="0"/>
          <w:numId w:val="0"/>
        </w:numPr>
        <w:rPr>
          <w:rFonts w:hint="eastAsia"/>
          <w:sz w:val="24"/>
          <w:szCs w:val="24"/>
        </w:rPr>
      </w:pPr>
      <w:r>
        <w:rPr>
          <w:rFonts w:hint="eastAsia"/>
          <w:sz w:val="24"/>
          <w:szCs w:val="24"/>
        </w:rPr>
        <w:t>2、乙方免费提供一年（自交货之日起计）维修用的易损耗件（包括配件如拉链，纽扣等）。</w:t>
      </w:r>
    </w:p>
    <w:p w14:paraId="69CCC7E2">
      <w:pPr>
        <w:pStyle w:val="2"/>
        <w:numPr>
          <w:ilvl w:val="0"/>
          <w:numId w:val="0"/>
        </w:numPr>
        <w:rPr>
          <w:rFonts w:hint="eastAsia"/>
          <w:sz w:val="24"/>
          <w:szCs w:val="24"/>
        </w:rPr>
      </w:pPr>
      <w:r>
        <w:rPr>
          <w:rFonts w:hint="eastAsia"/>
          <w:sz w:val="24"/>
          <w:szCs w:val="24"/>
        </w:rPr>
        <w:t>3、乙方应提供工作时间的投诉服务热线。</w:t>
      </w:r>
    </w:p>
    <w:p w14:paraId="2F201738">
      <w:pPr>
        <w:pStyle w:val="2"/>
        <w:numPr>
          <w:ilvl w:val="0"/>
          <w:numId w:val="0"/>
        </w:numPr>
        <w:rPr>
          <w:rFonts w:hint="eastAsia"/>
          <w:sz w:val="24"/>
          <w:szCs w:val="24"/>
        </w:rPr>
      </w:pPr>
      <w:r>
        <w:rPr>
          <w:rFonts w:hint="eastAsia"/>
          <w:sz w:val="24"/>
          <w:szCs w:val="24"/>
        </w:rPr>
        <w:t>4、乙方按甲方要求提供定期上门服务。</w:t>
      </w:r>
    </w:p>
    <w:p w14:paraId="5764E70B">
      <w:pPr>
        <w:pStyle w:val="2"/>
        <w:numPr>
          <w:ilvl w:val="0"/>
          <w:numId w:val="0"/>
        </w:numPr>
        <w:rPr>
          <w:rFonts w:hint="eastAsia"/>
          <w:sz w:val="24"/>
          <w:szCs w:val="24"/>
        </w:rPr>
      </w:pPr>
      <w:r>
        <w:rPr>
          <w:rFonts w:hint="eastAsia"/>
          <w:sz w:val="24"/>
          <w:szCs w:val="24"/>
        </w:rPr>
        <w:t>5、乙方应对特殊身材的学生应提供上门量身定做服务，在接到甲方通知后6小时内作出服务响应，10日内提供货物，不另收取费用。</w:t>
      </w:r>
    </w:p>
    <w:p w14:paraId="474F633E">
      <w:pPr>
        <w:pStyle w:val="2"/>
        <w:numPr>
          <w:ilvl w:val="0"/>
          <w:numId w:val="0"/>
        </w:numPr>
        <w:rPr>
          <w:rFonts w:hint="eastAsia"/>
          <w:sz w:val="24"/>
          <w:szCs w:val="24"/>
        </w:rPr>
      </w:pPr>
      <w:r>
        <w:rPr>
          <w:rFonts w:hint="eastAsia"/>
          <w:sz w:val="24"/>
          <w:szCs w:val="24"/>
          <w:lang w:val="en-US" w:eastAsia="zh-CN"/>
        </w:rPr>
        <w:t>6</w:t>
      </w:r>
      <w:r>
        <w:rPr>
          <w:rFonts w:hint="eastAsia"/>
          <w:sz w:val="24"/>
          <w:szCs w:val="24"/>
        </w:rPr>
        <w:t>、甲方按照校服样衣样式及校服生产企业出示的合格检验报告验收校服，对不同批次和样式的校服封存3件（套）样衣留存。封样时，由甲方和乙方确认后，将3件（套）样衣密封包装，在包装上标注“抽查样品”字样并加盖双方公章各保存一份。若双方发生质量争议问题，以封存的样衣质量检验报告进行鉴定处理，鉴定费用由乙方垫付，根据鉴定结论最终由责任方承担。</w:t>
      </w:r>
    </w:p>
    <w:p w14:paraId="34BE7078">
      <w:pPr>
        <w:pStyle w:val="2"/>
        <w:numPr>
          <w:ilvl w:val="0"/>
          <w:numId w:val="0"/>
        </w:numPr>
        <w:rPr>
          <w:rFonts w:hint="eastAsia"/>
          <w:sz w:val="24"/>
          <w:szCs w:val="24"/>
        </w:rPr>
      </w:pPr>
      <w:r>
        <w:rPr>
          <w:rFonts w:hint="eastAsia"/>
          <w:sz w:val="24"/>
          <w:szCs w:val="24"/>
        </w:rPr>
        <w:t>九、验收：</w:t>
      </w:r>
    </w:p>
    <w:p w14:paraId="7E797E76">
      <w:pPr>
        <w:pStyle w:val="2"/>
        <w:numPr>
          <w:ilvl w:val="0"/>
          <w:numId w:val="0"/>
        </w:numPr>
        <w:rPr>
          <w:rFonts w:hint="eastAsia"/>
          <w:sz w:val="24"/>
          <w:szCs w:val="24"/>
        </w:rPr>
      </w:pPr>
      <w:r>
        <w:rPr>
          <w:rFonts w:hint="eastAsia"/>
          <w:sz w:val="24"/>
          <w:szCs w:val="24"/>
        </w:rPr>
        <w:t>1、乙方提供的校服必须符合以下要求，并由甲方进行验收：</w:t>
      </w:r>
    </w:p>
    <w:p w14:paraId="2BD55D94">
      <w:pPr>
        <w:pStyle w:val="2"/>
        <w:numPr>
          <w:ilvl w:val="0"/>
          <w:numId w:val="0"/>
        </w:numPr>
        <w:rPr>
          <w:rFonts w:hint="eastAsia"/>
          <w:sz w:val="24"/>
          <w:szCs w:val="24"/>
        </w:rPr>
      </w:pPr>
      <w:r>
        <w:rPr>
          <w:rFonts w:hint="eastAsia"/>
          <w:sz w:val="24"/>
          <w:szCs w:val="24"/>
        </w:rPr>
        <w:t>（1）产品性能应符合产品标准一等品要求，符合质检部门标准要求；</w:t>
      </w:r>
    </w:p>
    <w:p w14:paraId="12A9BEE8">
      <w:pPr>
        <w:pStyle w:val="2"/>
        <w:numPr>
          <w:ilvl w:val="0"/>
          <w:numId w:val="0"/>
        </w:numPr>
        <w:rPr>
          <w:rFonts w:hint="eastAsia"/>
          <w:sz w:val="24"/>
          <w:szCs w:val="24"/>
        </w:rPr>
      </w:pPr>
      <w:r>
        <w:rPr>
          <w:rFonts w:hint="eastAsia"/>
          <w:sz w:val="24"/>
          <w:szCs w:val="24"/>
        </w:rPr>
        <w:t>（2）产品基本安全性能应符合国家强制性标准；</w:t>
      </w:r>
    </w:p>
    <w:p w14:paraId="393F4C5E">
      <w:pPr>
        <w:pStyle w:val="2"/>
        <w:numPr>
          <w:ilvl w:val="0"/>
          <w:numId w:val="0"/>
        </w:numPr>
        <w:rPr>
          <w:rFonts w:hint="eastAsia"/>
          <w:sz w:val="24"/>
          <w:szCs w:val="24"/>
        </w:rPr>
      </w:pPr>
      <w:r>
        <w:rPr>
          <w:rFonts w:hint="eastAsia"/>
          <w:sz w:val="24"/>
          <w:szCs w:val="24"/>
        </w:rPr>
        <w:t>（3）产品选用的原材料（包括克重，成分、纱支）应符合招标文件的要求和投标文件的承诺。</w:t>
      </w:r>
    </w:p>
    <w:p w14:paraId="63BC8AB1">
      <w:pPr>
        <w:pStyle w:val="2"/>
        <w:numPr>
          <w:ilvl w:val="0"/>
          <w:numId w:val="0"/>
        </w:numPr>
        <w:rPr>
          <w:rFonts w:hint="eastAsia"/>
          <w:sz w:val="24"/>
          <w:szCs w:val="24"/>
        </w:rPr>
      </w:pPr>
      <w:r>
        <w:rPr>
          <w:rFonts w:hint="eastAsia"/>
          <w:sz w:val="24"/>
          <w:szCs w:val="24"/>
        </w:rPr>
        <w:t>2、乙方必须严格按报价表中所列的品名、面里料规格、样衣的式样供货，提供的服装必须达到指定规格或以上。</w:t>
      </w:r>
    </w:p>
    <w:p w14:paraId="48C66AB9">
      <w:pPr>
        <w:pStyle w:val="2"/>
        <w:numPr>
          <w:ilvl w:val="0"/>
          <w:numId w:val="0"/>
        </w:numPr>
        <w:rPr>
          <w:rFonts w:hint="eastAsia"/>
          <w:sz w:val="24"/>
          <w:szCs w:val="24"/>
        </w:rPr>
      </w:pPr>
      <w:r>
        <w:rPr>
          <w:rFonts w:hint="eastAsia"/>
          <w:sz w:val="24"/>
          <w:szCs w:val="24"/>
        </w:rPr>
        <w:t>3、货物交付时甲方对货物进行检查验收，交付验收标准依次序对照适用标准为：①符合中华人民共和国国家安全质量标准、环保标准或行业标准；②符合采购文件和响应承诺的配置、参数及各项要求；③货物来源国官方标准。</w:t>
      </w:r>
    </w:p>
    <w:p w14:paraId="149DC321">
      <w:pPr>
        <w:pStyle w:val="2"/>
        <w:numPr>
          <w:ilvl w:val="0"/>
          <w:numId w:val="0"/>
        </w:numPr>
        <w:rPr>
          <w:rFonts w:hint="eastAsia"/>
          <w:sz w:val="24"/>
          <w:szCs w:val="24"/>
        </w:rPr>
      </w:pPr>
      <w:r>
        <w:rPr>
          <w:rFonts w:hint="eastAsia"/>
          <w:sz w:val="24"/>
          <w:szCs w:val="24"/>
        </w:rPr>
        <w:t>4、甲方在验收中，如果发现乙方所提供的服务质量或校服外观、尺码等相关服务不合规定的，乙方应在接到甲方通知后，应在   日内负责处理，包括但不限于退换货、维修等。如乙方未能按期进行退换、维修的，每件/次应向甲方支付违约金50元。</w:t>
      </w:r>
    </w:p>
    <w:p w14:paraId="39064DEB">
      <w:pPr>
        <w:pStyle w:val="2"/>
        <w:numPr>
          <w:ilvl w:val="0"/>
          <w:numId w:val="0"/>
        </w:numPr>
        <w:rPr>
          <w:rFonts w:hint="eastAsia"/>
          <w:sz w:val="24"/>
          <w:szCs w:val="24"/>
        </w:rPr>
      </w:pPr>
      <w:r>
        <w:rPr>
          <w:rFonts w:hint="eastAsia"/>
          <w:sz w:val="24"/>
          <w:szCs w:val="24"/>
        </w:rPr>
        <w:t>十、违约责任与赔偿损失</w:t>
      </w:r>
    </w:p>
    <w:p w14:paraId="21EE8C58">
      <w:pPr>
        <w:pStyle w:val="2"/>
        <w:numPr>
          <w:ilvl w:val="0"/>
          <w:numId w:val="0"/>
        </w:numPr>
        <w:rPr>
          <w:rFonts w:hint="eastAsia"/>
          <w:sz w:val="24"/>
          <w:szCs w:val="24"/>
        </w:rPr>
      </w:pPr>
      <w:r>
        <w:rPr>
          <w:rFonts w:hint="eastAsia"/>
          <w:sz w:val="24"/>
          <w:szCs w:val="24"/>
        </w:rPr>
        <w:t>1、乙方交付的货物不符合遴选文件、参选文件或本合同规定的，甲方有权拒收，并且乙方须向甲方支付本合同总价5%的违约金。</w:t>
      </w:r>
    </w:p>
    <w:p w14:paraId="6E4347DE">
      <w:pPr>
        <w:pStyle w:val="2"/>
        <w:numPr>
          <w:ilvl w:val="0"/>
          <w:numId w:val="0"/>
        </w:numPr>
        <w:rPr>
          <w:rFonts w:hint="eastAsia"/>
          <w:sz w:val="24"/>
          <w:szCs w:val="24"/>
        </w:rPr>
      </w:pPr>
      <w:r>
        <w:rPr>
          <w:rFonts w:hint="eastAsia"/>
          <w:sz w:val="24"/>
          <w:szCs w:val="24"/>
        </w:rPr>
        <w:t>2、乙方未能按本合同规定的交货时间交付货物的，从逾期之日起每日按本合同总价3‰的数额向甲方支付违约金；逾期半个月以上的，甲方有权解除合同，由此造成的另行向第三方购置校服所产生的差额以及甲方经济损失由乙方承担。</w:t>
      </w:r>
    </w:p>
    <w:p w14:paraId="4C39E574">
      <w:pPr>
        <w:pStyle w:val="2"/>
        <w:numPr>
          <w:ilvl w:val="0"/>
          <w:numId w:val="0"/>
        </w:numPr>
        <w:rPr>
          <w:rFonts w:hint="eastAsia"/>
          <w:sz w:val="24"/>
          <w:szCs w:val="24"/>
        </w:rPr>
      </w:pPr>
      <w:r>
        <w:rPr>
          <w:rFonts w:hint="eastAsia"/>
          <w:sz w:val="24"/>
          <w:szCs w:val="24"/>
        </w:rPr>
        <w:t>3、甲方无正当理由拒收货物，或者逾期未按合同约定时间支付款项的，则每日按本合同总价的万分之五向乙方偿付违约金；逾期超过   日，甲方向乙方偿付本合同总价5%的违约金。</w:t>
      </w:r>
    </w:p>
    <w:p w14:paraId="32D2D64B">
      <w:pPr>
        <w:pStyle w:val="2"/>
        <w:numPr>
          <w:ilvl w:val="0"/>
          <w:numId w:val="0"/>
        </w:numPr>
        <w:rPr>
          <w:rFonts w:hint="eastAsia"/>
          <w:sz w:val="24"/>
          <w:szCs w:val="24"/>
        </w:rPr>
      </w:pPr>
      <w:r>
        <w:rPr>
          <w:rFonts w:hint="eastAsia"/>
          <w:sz w:val="24"/>
          <w:szCs w:val="24"/>
        </w:rPr>
        <w:t>4、乙方如没有按合同规定履行售后服务承诺，甲方可委托第三方单位进行修复，其费用全部由乙方支付，否则，甲方有权要求乙方按每件/次支付违约金50元。</w:t>
      </w:r>
    </w:p>
    <w:p w14:paraId="257D031C">
      <w:pPr>
        <w:pStyle w:val="2"/>
        <w:numPr>
          <w:ilvl w:val="0"/>
          <w:numId w:val="0"/>
        </w:numPr>
        <w:rPr>
          <w:rFonts w:hint="eastAsia"/>
          <w:sz w:val="24"/>
          <w:szCs w:val="24"/>
        </w:rPr>
      </w:pPr>
      <w:r>
        <w:rPr>
          <w:rFonts w:hint="eastAsia"/>
          <w:sz w:val="24"/>
          <w:szCs w:val="24"/>
        </w:rPr>
        <w:t>5、因甲方原因导致变更、中止或者终止采购合同的，甲方对乙方受到的损失予以赔偿或者补偿，赔偿或者补偿金额为： 合同总价   %。</w:t>
      </w:r>
    </w:p>
    <w:p w14:paraId="435D4E93">
      <w:pPr>
        <w:pStyle w:val="2"/>
        <w:numPr>
          <w:ilvl w:val="0"/>
          <w:numId w:val="0"/>
        </w:numPr>
        <w:rPr>
          <w:rFonts w:hint="eastAsia"/>
          <w:sz w:val="24"/>
          <w:szCs w:val="24"/>
        </w:rPr>
      </w:pPr>
      <w:r>
        <w:rPr>
          <w:rFonts w:hint="eastAsia"/>
          <w:sz w:val="24"/>
          <w:szCs w:val="24"/>
        </w:rPr>
        <w:t>6、如因货物质量问题导致学生发生身体不适或其他人身损失的，应由乙方先行垫付治疗费用，由此造成的相应损失应由乙方负责赔偿。</w:t>
      </w:r>
    </w:p>
    <w:p w14:paraId="067C835C">
      <w:pPr>
        <w:pStyle w:val="2"/>
        <w:numPr>
          <w:ilvl w:val="0"/>
          <w:numId w:val="0"/>
        </w:numPr>
        <w:rPr>
          <w:rFonts w:hint="eastAsia"/>
          <w:sz w:val="24"/>
          <w:szCs w:val="24"/>
        </w:rPr>
      </w:pPr>
      <w:r>
        <w:rPr>
          <w:rFonts w:hint="eastAsia"/>
          <w:sz w:val="24"/>
          <w:szCs w:val="24"/>
        </w:rPr>
        <w:t>7、任一方违约，守约方为主张权利而支出的合理费用（包括但不限于诉讼费、律师费、差旅费、鉴定费等）均由违约方承担。</w:t>
      </w:r>
    </w:p>
    <w:p w14:paraId="0F7315E6">
      <w:pPr>
        <w:pStyle w:val="2"/>
        <w:numPr>
          <w:ilvl w:val="0"/>
          <w:numId w:val="0"/>
        </w:numPr>
        <w:rPr>
          <w:rFonts w:hint="eastAsia"/>
          <w:sz w:val="24"/>
          <w:szCs w:val="24"/>
        </w:rPr>
      </w:pPr>
      <w:r>
        <w:rPr>
          <w:rFonts w:hint="eastAsia"/>
          <w:sz w:val="24"/>
          <w:szCs w:val="24"/>
        </w:rPr>
        <w:t>十一、争议的解决</w:t>
      </w:r>
    </w:p>
    <w:p w14:paraId="078476AE">
      <w:pPr>
        <w:pStyle w:val="2"/>
        <w:numPr>
          <w:ilvl w:val="0"/>
          <w:numId w:val="0"/>
        </w:numPr>
        <w:rPr>
          <w:rFonts w:hint="eastAsia"/>
          <w:sz w:val="24"/>
          <w:szCs w:val="24"/>
        </w:rPr>
      </w:pPr>
      <w:r>
        <w:rPr>
          <w:rFonts w:hint="eastAsia"/>
          <w:sz w:val="24"/>
          <w:szCs w:val="24"/>
        </w:rPr>
        <w:t>合同执行过程中发生的任何争议，双方应通过友好协商解决，若经协商不能达成协议时，则向甲方所在地有管辖权的人民法院提起诉讼。诉讼期间，双方应继续执行合同其余部分。</w:t>
      </w:r>
    </w:p>
    <w:p w14:paraId="745ACD91">
      <w:pPr>
        <w:pStyle w:val="2"/>
        <w:numPr>
          <w:ilvl w:val="0"/>
          <w:numId w:val="0"/>
        </w:numPr>
        <w:rPr>
          <w:rFonts w:hint="eastAsia"/>
          <w:sz w:val="24"/>
          <w:szCs w:val="24"/>
        </w:rPr>
      </w:pPr>
      <w:r>
        <w:rPr>
          <w:rFonts w:hint="eastAsia"/>
          <w:sz w:val="24"/>
          <w:szCs w:val="24"/>
        </w:rPr>
        <w:t>十二、不可抗力</w:t>
      </w:r>
    </w:p>
    <w:p w14:paraId="604474DD">
      <w:pPr>
        <w:pStyle w:val="2"/>
        <w:numPr>
          <w:ilvl w:val="0"/>
          <w:numId w:val="0"/>
        </w:numPr>
        <w:rPr>
          <w:rFonts w:hint="eastAsia"/>
          <w:sz w:val="24"/>
          <w:szCs w:val="24"/>
        </w:rPr>
      </w:pPr>
      <w:r>
        <w:rPr>
          <w:rFonts w:hint="eastAsia"/>
          <w:sz w:val="24"/>
          <w:szCs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2A420A99">
      <w:pPr>
        <w:pStyle w:val="2"/>
        <w:numPr>
          <w:ilvl w:val="0"/>
          <w:numId w:val="0"/>
        </w:numPr>
        <w:rPr>
          <w:rFonts w:hint="eastAsia"/>
          <w:sz w:val="24"/>
          <w:szCs w:val="24"/>
        </w:rPr>
      </w:pPr>
      <w:r>
        <w:rPr>
          <w:rFonts w:hint="eastAsia"/>
          <w:sz w:val="24"/>
          <w:szCs w:val="24"/>
        </w:rPr>
        <w:t>十三、税费</w:t>
      </w:r>
    </w:p>
    <w:p w14:paraId="4DAEE4A3">
      <w:pPr>
        <w:pStyle w:val="2"/>
        <w:numPr>
          <w:ilvl w:val="0"/>
          <w:numId w:val="0"/>
        </w:numPr>
        <w:rPr>
          <w:rFonts w:hint="eastAsia"/>
          <w:sz w:val="24"/>
          <w:szCs w:val="24"/>
        </w:rPr>
      </w:pPr>
      <w:r>
        <w:rPr>
          <w:rFonts w:hint="eastAsia"/>
          <w:sz w:val="24"/>
          <w:szCs w:val="24"/>
        </w:rPr>
        <w:t>在中国境内、外发生的与本合同执行有关的一切税费均由乙方负担。</w:t>
      </w:r>
    </w:p>
    <w:p w14:paraId="7046C111">
      <w:pPr>
        <w:pStyle w:val="2"/>
        <w:numPr>
          <w:ilvl w:val="0"/>
          <w:numId w:val="0"/>
        </w:numPr>
        <w:rPr>
          <w:rFonts w:hint="eastAsia"/>
          <w:sz w:val="24"/>
          <w:szCs w:val="24"/>
        </w:rPr>
      </w:pPr>
      <w:r>
        <w:rPr>
          <w:rFonts w:hint="eastAsia"/>
          <w:sz w:val="24"/>
          <w:szCs w:val="24"/>
        </w:rPr>
        <w:t>十四、其它</w:t>
      </w:r>
    </w:p>
    <w:p w14:paraId="0B93F302">
      <w:pPr>
        <w:pStyle w:val="2"/>
        <w:numPr>
          <w:ilvl w:val="0"/>
          <w:numId w:val="0"/>
        </w:numPr>
        <w:rPr>
          <w:rFonts w:hint="eastAsia"/>
          <w:sz w:val="24"/>
          <w:szCs w:val="24"/>
        </w:rPr>
      </w:pPr>
      <w:r>
        <w:rPr>
          <w:rFonts w:hint="eastAsia"/>
          <w:sz w:val="24"/>
          <w:szCs w:val="24"/>
        </w:rPr>
        <w:t>1、本合同所有附件、招标文件、投标文件、中标通知书均为合同的有效组成部分，与本合同具有同等法律效力。</w:t>
      </w:r>
    </w:p>
    <w:p w14:paraId="120FE60A">
      <w:pPr>
        <w:pStyle w:val="2"/>
        <w:numPr>
          <w:ilvl w:val="0"/>
          <w:numId w:val="0"/>
        </w:numPr>
        <w:rPr>
          <w:rFonts w:hint="eastAsia"/>
          <w:sz w:val="24"/>
          <w:szCs w:val="24"/>
        </w:rPr>
      </w:pPr>
      <w:r>
        <w:rPr>
          <w:rFonts w:hint="eastAsia"/>
          <w:sz w:val="24"/>
          <w:szCs w:val="24"/>
        </w:rPr>
        <w:t>2、在执行本合同的过程中，所有经双方签署确认的文件（包括会议纪要、补充协议、往来信函）即成为本合同的有效组成部分。</w:t>
      </w:r>
    </w:p>
    <w:p w14:paraId="1EE7353C">
      <w:pPr>
        <w:pStyle w:val="2"/>
        <w:numPr>
          <w:ilvl w:val="0"/>
          <w:numId w:val="0"/>
        </w:numPr>
        <w:rPr>
          <w:rFonts w:hint="eastAsia"/>
          <w:sz w:val="24"/>
          <w:szCs w:val="24"/>
        </w:rPr>
      </w:pPr>
      <w:r>
        <w:rPr>
          <w:rFonts w:hint="eastAsia"/>
          <w:sz w:val="24"/>
          <w:szCs w:val="24"/>
        </w:rPr>
        <w:t xml:space="preserve">3、如一方地址、电话、传真号码有变更，应在变更当日内书面通知对方，否则，应承担相应责任。 </w:t>
      </w:r>
    </w:p>
    <w:p w14:paraId="74CD1892">
      <w:pPr>
        <w:pStyle w:val="2"/>
        <w:numPr>
          <w:ilvl w:val="0"/>
          <w:numId w:val="0"/>
        </w:numPr>
        <w:rPr>
          <w:rFonts w:hint="eastAsia"/>
          <w:sz w:val="24"/>
          <w:szCs w:val="24"/>
        </w:rPr>
      </w:pPr>
      <w:r>
        <w:rPr>
          <w:rFonts w:hint="eastAsia"/>
          <w:sz w:val="24"/>
          <w:szCs w:val="24"/>
        </w:rPr>
        <w:t>4、除甲方事先书面同意外，乙方不得部分或全部转让其应履行的合同项下的义务。</w:t>
      </w:r>
    </w:p>
    <w:p w14:paraId="79CAB32F">
      <w:pPr>
        <w:pStyle w:val="2"/>
        <w:numPr>
          <w:ilvl w:val="0"/>
          <w:numId w:val="0"/>
        </w:numPr>
        <w:rPr>
          <w:rFonts w:hint="eastAsia"/>
          <w:sz w:val="24"/>
          <w:szCs w:val="24"/>
        </w:rPr>
      </w:pPr>
      <w:r>
        <w:rPr>
          <w:rFonts w:hint="eastAsia"/>
          <w:sz w:val="24"/>
          <w:szCs w:val="24"/>
        </w:rPr>
        <w:t>十五、合同生效</w:t>
      </w:r>
    </w:p>
    <w:p w14:paraId="389784AE">
      <w:pPr>
        <w:pStyle w:val="2"/>
        <w:numPr>
          <w:ilvl w:val="0"/>
          <w:numId w:val="0"/>
        </w:numPr>
        <w:rPr>
          <w:rFonts w:hint="eastAsia"/>
          <w:sz w:val="24"/>
          <w:szCs w:val="24"/>
        </w:rPr>
      </w:pPr>
      <w:r>
        <w:rPr>
          <w:rFonts w:hint="eastAsia"/>
          <w:sz w:val="24"/>
          <w:szCs w:val="24"/>
        </w:rPr>
        <w:t>1、本合同在乙方提交履约保证金并甲乙双方法人代表或其授权代表签字盖章后生效。如果不需要提交履约保证金的则甲乙双方法人代表或其授权代表签字并盖章后生效。合同生效日期以后一个签字的日期为准。</w:t>
      </w:r>
    </w:p>
    <w:p w14:paraId="0674B2F8">
      <w:pPr>
        <w:pStyle w:val="2"/>
        <w:numPr>
          <w:ilvl w:val="0"/>
          <w:numId w:val="0"/>
        </w:numPr>
        <w:rPr>
          <w:rFonts w:hint="eastAsia"/>
          <w:sz w:val="24"/>
          <w:szCs w:val="24"/>
        </w:rPr>
      </w:pPr>
      <w:r>
        <w:rPr>
          <w:rFonts w:hint="eastAsia"/>
          <w:sz w:val="24"/>
          <w:szCs w:val="24"/>
        </w:rPr>
        <w:t>2、合同一式    份。甲、乙双方各执    份，招标代理机构壹份，具同等法律效力。</w:t>
      </w:r>
    </w:p>
    <w:p w14:paraId="689B2ECD">
      <w:pPr>
        <w:pStyle w:val="2"/>
        <w:numPr>
          <w:ilvl w:val="0"/>
          <w:numId w:val="0"/>
        </w:numPr>
        <w:rPr>
          <w:rFonts w:hint="eastAsia"/>
          <w:sz w:val="24"/>
          <w:szCs w:val="24"/>
        </w:rPr>
      </w:pPr>
      <w:r>
        <w:rPr>
          <w:rFonts w:hint="eastAsia"/>
          <w:sz w:val="24"/>
          <w:szCs w:val="24"/>
        </w:rPr>
        <w:t>（以下无正文）</w:t>
      </w:r>
    </w:p>
    <w:p w14:paraId="11F0AB5E">
      <w:pPr>
        <w:pStyle w:val="2"/>
        <w:numPr>
          <w:ilvl w:val="0"/>
          <w:numId w:val="0"/>
        </w:numPr>
        <w:rPr>
          <w:rFonts w:hint="eastAsia"/>
          <w:sz w:val="24"/>
          <w:szCs w:val="24"/>
        </w:rPr>
      </w:pPr>
      <w:r>
        <w:rPr>
          <w:rFonts w:hint="eastAsia"/>
          <w:sz w:val="24"/>
          <w:szCs w:val="24"/>
        </w:rPr>
        <w:t>甲方（盖章）：                                    乙方（盖章）：</w:t>
      </w:r>
    </w:p>
    <w:p w14:paraId="2DC70E04">
      <w:pPr>
        <w:pStyle w:val="2"/>
        <w:numPr>
          <w:ilvl w:val="0"/>
          <w:numId w:val="0"/>
        </w:numPr>
        <w:rPr>
          <w:rFonts w:hint="eastAsia"/>
          <w:sz w:val="24"/>
          <w:szCs w:val="24"/>
        </w:rPr>
      </w:pPr>
      <w:r>
        <w:rPr>
          <w:rFonts w:hint="eastAsia"/>
          <w:sz w:val="24"/>
          <w:szCs w:val="24"/>
        </w:rPr>
        <w:t>地址 ：                                          地址 ：</w:t>
      </w:r>
    </w:p>
    <w:p w14:paraId="3F927A8C">
      <w:pPr>
        <w:pStyle w:val="2"/>
        <w:numPr>
          <w:ilvl w:val="0"/>
          <w:numId w:val="0"/>
        </w:numPr>
        <w:rPr>
          <w:rFonts w:hint="eastAsia"/>
          <w:sz w:val="24"/>
          <w:szCs w:val="24"/>
        </w:rPr>
      </w:pPr>
      <w:r>
        <w:rPr>
          <w:rFonts w:hint="eastAsia"/>
          <w:sz w:val="24"/>
          <w:szCs w:val="24"/>
        </w:rPr>
        <w:t xml:space="preserve">代表：                                           代表： </w:t>
      </w:r>
    </w:p>
    <w:p w14:paraId="53F59F71">
      <w:pPr>
        <w:pStyle w:val="2"/>
        <w:numPr>
          <w:ilvl w:val="0"/>
          <w:numId w:val="0"/>
        </w:numPr>
        <w:rPr>
          <w:rFonts w:hint="eastAsia"/>
          <w:sz w:val="24"/>
          <w:szCs w:val="24"/>
        </w:rPr>
      </w:pPr>
      <w:r>
        <w:rPr>
          <w:rFonts w:hint="eastAsia"/>
          <w:sz w:val="24"/>
          <w:szCs w:val="24"/>
        </w:rPr>
        <w:t xml:space="preserve">签订日期：  年     月    日                      签订日期：     年     月     日    </w:t>
      </w:r>
    </w:p>
    <w:p w14:paraId="7B1774D8">
      <w:pPr>
        <w:pStyle w:val="2"/>
        <w:numPr>
          <w:ilvl w:val="0"/>
          <w:numId w:val="0"/>
        </w:numPr>
        <w:rPr>
          <w:rFonts w:hint="eastAsia"/>
          <w:sz w:val="24"/>
          <w:szCs w:val="24"/>
        </w:rPr>
      </w:pPr>
      <w:r>
        <w:rPr>
          <w:rFonts w:hint="eastAsia"/>
          <w:sz w:val="24"/>
          <w:szCs w:val="24"/>
        </w:rPr>
        <w:t>开户名称：                                       开户名称：</w:t>
      </w:r>
    </w:p>
    <w:p w14:paraId="7F20E1CE">
      <w:pPr>
        <w:pStyle w:val="2"/>
        <w:numPr>
          <w:ilvl w:val="0"/>
          <w:numId w:val="0"/>
        </w:numPr>
        <w:rPr>
          <w:rFonts w:hint="eastAsia"/>
          <w:sz w:val="24"/>
          <w:szCs w:val="24"/>
        </w:rPr>
      </w:pPr>
      <w:r>
        <w:rPr>
          <w:rFonts w:hint="eastAsia"/>
          <w:sz w:val="24"/>
          <w:szCs w:val="24"/>
        </w:rPr>
        <w:t>银行账号：                                       银行账号：</w:t>
      </w:r>
    </w:p>
    <w:p w14:paraId="789DDCC6">
      <w:pPr>
        <w:pStyle w:val="2"/>
        <w:numPr>
          <w:ilvl w:val="0"/>
          <w:numId w:val="0"/>
        </w:numPr>
        <w:rPr>
          <w:rFonts w:hint="eastAsia"/>
          <w:sz w:val="24"/>
          <w:szCs w:val="24"/>
        </w:rPr>
      </w:pPr>
      <w:r>
        <w:rPr>
          <w:rFonts w:hint="eastAsia"/>
          <w:sz w:val="24"/>
          <w:szCs w:val="24"/>
        </w:rPr>
        <w:t>开 户 行：                                       开 户 行：</w:t>
      </w:r>
    </w:p>
    <w:p w14:paraId="5EFB0DBD">
      <w:pPr>
        <w:spacing w:line="360" w:lineRule="auto"/>
        <w:ind w:firstLine="480" w:firstLineChars="200"/>
        <w:rPr>
          <w:rFonts w:hint="eastAsia" w:ascii="宋体" w:hAnsi="宋体" w:cs="Times New Roman"/>
          <w:sz w:val="24"/>
          <w:szCs w:val="24"/>
        </w:rPr>
      </w:pPr>
    </w:p>
    <w:p w14:paraId="56B4EF88">
      <w:pPr>
        <w:spacing w:line="360" w:lineRule="auto"/>
        <w:ind w:firstLine="480" w:firstLineChars="200"/>
        <w:rPr>
          <w:rFonts w:hint="eastAsia" w:ascii="宋体" w:hAnsi="宋体" w:cs="Times New Roman"/>
          <w:sz w:val="24"/>
          <w:szCs w:val="24"/>
        </w:rPr>
      </w:pPr>
    </w:p>
    <w:p w14:paraId="2B4A1F7E">
      <w:pPr>
        <w:spacing w:line="360" w:lineRule="auto"/>
        <w:ind w:firstLine="480" w:firstLineChars="200"/>
        <w:rPr>
          <w:rFonts w:hint="eastAsia" w:ascii="宋体" w:hAnsi="宋体" w:cs="Times New Roman"/>
          <w:sz w:val="24"/>
          <w:szCs w:val="24"/>
        </w:rPr>
      </w:pPr>
    </w:p>
    <w:p w14:paraId="59E2C106">
      <w:pPr>
        <w:widowControl/>
        <w:jc w:val="left"/>
        <w:rPr>
          <w:sz w:val="24"/>
          <w:szCs w:val="24"/>
        </w:rPr>
      </w:pPr>
      <w:r>
        <w:rPr>
          <w:sz w:val="24"/>
          <w:szCs w:val="24"/>
        </w:rPr>
        <w:br w:type="page"/>
      </w:r>
    </w:p>
    <w:p w14:paraId="1B18F0DA">
      <w:pPr>
        <w:pStyle w:val="3"/>
        <w:numPr>
          <w:ilvl w:val="0"/>
          <w:numId w:val="0"/>
        </w:numPr>
        <w:spacing w:line="360" w:lineRule="auto"/>
        <w:ind w:leftChars="200"/>
        <w:rPr>
          <w:rFonts w:hint="eastAsia" w:ascii="宋体" w:hAnsi="宋体" w:eastAsia="宋体" w:cs="宋体"/>
          <w:b/>
          <w:bCs/>
          <w:color w:val="auto"/>
          <w:sz w:val="44"/>
          <w:szCs w:val="44"/>
        </w:rPr>
      </w:pPr>
      <w:bookmarkStart w:id="3" w:name="_Toc385940898"/>
      <w:bookmarkStart w:id="4" w:name="_Toc413314031"/>
      <w:bookmarkStart w:id="5" w:name="_Toc385939531"/>
    </w:p>
    <w:p w14:paraId="4E4D62B1">
      <w:pPr>
        <w:pStyle w:val="3"/>
        <w:numPr>
          <w:ilvl w:val="0"/>
          <w:numId w:val="0"/>
        </w:numPr>
        <w:spacing w:line="360" w:lineRule="auto"/>
        <w:ind w:leftChars="200"/>
        <w:rPr>
          <w:rFonts w:hint="eastAsia" w:ascii="宋体" w:hAnsi="宋体" w:eastAsia="宋体" w:cs="宋体"/>
          <w:b/>
          <w:bCs/>
          <w:color w:val="auto"/>
          <w:sz w:val="44"/>
          <w:szCs w:val="44"/>
        </w:rPr>
      </w:pPr>
    </w:p>
    <w:p w14:paraId="6C6DA017">
      <w:pPr>
        <w:pStyle w:val="3"/>
        <w:numPr>
          <w:ilvl w:val="0"/>
          <w:numId w:val="0"/>
        </w:numPr>
        <w:spacing w:line="360" w:lineRule="auto"/>
        <w:ind w:leftChars="200"/>
        <w:rPr>
          <w:rFonts w:hint="eastAsia" w:ascii="宋体" w:hAnsi="宋体" w:eastAsia="宋体" w:cs="宋体"/>
          <w:b/>
          <w:bCs/>
          <w:color w:val="auto"/>
          <w:sz w:val="44"/>
          <w:szCs w:val="44"/>
        </w:rPr>
      </w:pPr>
    </w:p>
    <w:p w14:paraId="092D7F57">
      <w:pPr>
        <w:pStyle w:val="3"/>
        <w:numPr>
          <w:ilvl w:val="0"/>
          <w:numId w:val="0"/>
        </w:numPr>
        <w:spacing w:line="360" w:lineRule="auto"/>
        <w:ind w:leftChars="200"/>
        <w:rPr>
          <w:rFonts w:hint="eastAsia" w:ascii="宋体" w:hAnsi="宋体" w:eastAsia="宋体" w:cs="宋体"/>
          <w:b/>
          <w:bCs/>
          <w:color w:val="auto"/>
          <w:sz w:val="44"/>
          <w:szCs w:val="44"/>
        </w:rPr>
      </w:pPr>
    </w:p>
    <w:p w14:paraId="4917ACDC">
      <w:pPr>
        <w:pStyle w:val="3"/>
        <w:numPr>
          <w:ilvl w:val="0"/>
          <w:numId w:val="0"/>
        </w:numPr>
        <w:spacing w:line="360" w:lineRule="auto"/>
        <w:ind w:leftChars="200"/>
        <w:rPr>
          <w:rFonts w:hint="eastAsia" w:ascii="宋体" w:hAnsi="宋体" w:eastAsia="宋体" w:cs="宋体"/>
          <w:b/>
          <w:bCs/>
          <w:color w:val="auto"/>
          <w:sz w:val="44"/>
          <w:szCs w:val="44"/>
        </w:rPr>
      </w:pPr>
    </w:p>
    <w:p w14:paraId="12044635">
      <w:pPr>
        <w:pStyle w:val="3"/>
        <w:numPr>
          <w:ilvl w:val="0"/>
          <w:numId w:val="0"/>
        </w:numPr>
        <w:spacing w:line="360" w:lineRule="auto"/>
        <w:ind w:leftChars="200"/>
        <w:rPr>
          <w:rFonts w:hint="eastAsia" w:ascii="宋体" w:hAnsi="宋体" w:eastAsia="宋体" w:cs="宋体"/>
          <w:b/>
          <w:bCs/>
          <w:color w:val="auto"/>
          <w:sz w:val="44"/>
          <w:szCs w:val="44"/>
        </w:rPr>
      </w:pPr>
    </w:p>
    <w:p w14:paraId="4B59B3D5">
      <w:pPr>
        <w:pStyle w:val="3"/>
        <w:numPr>
          <w:ilvl w:val="0"/>
          <w:numId w:val="0"/>
        </w:numPr>
        <w:spacing w:line="360" w:lineRule="auto"/>
        <w:ind w:leftChars="200"/>
        <w:jc w:val="center"/>
        <w:rPr>
          <w:rFonts w:hint="eastAsia" w:ascii="方正公文小标宋" w:hAnsi="方正公文小标宋" w:eastAsia="方正公文小标宋" w:cs="方正公文小标宋"/>
          <w:b/>
          <w:bCs/>
          <w:color w:val="auto"/>
          <w:sz w:val="44"/>
          <w:szCs w:val="44"/>
        </w:rPr>
      </w:pPr>
      <w:r>
        <w:rPr>
          <w:rFonts w:hint="eastAsia" w:ascii="方正公文小标宋" w:hAnsi="方正公文小标宋" w:eastAsia="方正公文小标宋" w:cs="方正公文小标宋"/>
          <w:b/>
          <w:bCs/>
          <w:color w:val="auto"/>
          <w:sz w:val="44"/>
          <w:szCs w:val="44"/>
        </w:rPr>
        <w:t>第</w:t>
      </w:r>
      <w:r>
        <w:rPr>
          <w:rFonts w:hint="eastAsia" w:ascii="方正公文小标宋" w:hAnsi="方正公文小标宋" w:eastAsia="方正公文小标宋" w:cs="方正公文小标宋"/>
          <w:b/>
          <w:bCs/>
          <w:color w:val="auto"/>
          <w:sz w:val="44"/>
          <w:szCs w:val="44"/>
          <w:lang w:eastAsia="zh-CN"/>
        </w:rPr>
        <w:t>五部分</w:t>
      </w:r>
      <w:r>
        <w:rPr>
          <w:rFonts w:hint="eastAsia" w:ascii="方正公文小标宋" w:hAnsi="方正公文小标宋" w:eastAsia="方正公文小标宋" w:cs="方正公文小标宋"/>
          <w:b/>
          <w:bCs/>
          <w:color w:val="auto"/>
          <w:sz w:val="44"/>
          <w:szCs w:val="44"/>
        </w:rPr>
        <w:t xml:space="preserve">  参选文件格式</w:t>
      </w:r>
      <w:bookmarkEnd w:id="3"/>
      <w:bookmarkEnd w:id="4"/>
      <w:bookmarkEnd w:id="5"/>
    </w:p>
    <w:p w14:paraId="09168CFA">
      <w:pPr>
        <w:spacing w:line="360" w:lineRule="auto"/>
        <w:rPr>
          <w:rFonts w:hint="eastAsia" w:ascii="宋体" w:hAnsi="宋体" w:cs="宋体"/>
          <w:sz w:val="32"/>
          <w:szCs w:val="32"/>
        </w:rPr>
      </w:pPr>
      <w:bookmarkStart w:id="6" w:name="_Toc50691027"/>
      <w:bookmarkStart w:id="7" w:name="_Toc50703720"/>
      <w:bookmarkStart w:id="8" w:name="_Toc43264515"/>
      <w:r>
        <w:rPr>
          <w:rFonts w:hint="eastAsia" w:ascii="宋体" w:hAnsi="宋体" w:cs="宋体"/>
        </w:rPr>
        <w:br w:type="page"/>
      </w:r>
    </w:p>
    <w:p w14:paraId="312551B2">
      <w:pPr>
        <w:pStyle w:val="7"/>
        <w:tabs>
          <w:tab w:val="left" w:pos="1260"/>
        </w:tabs>
        <w:spacing w:line="360" w:lineRule="auto"/>
        <w:jc w:val="center"/>
        <w:outlineLvl w:val="0"/>
        <w:rPr>
          <w:rFonts w:hint="eastAsia" w:hAnsi="宋体" w:cs="宋体"/>
          <w:b/>
          <w:spacing w:val="100"/>
          <w:w w:val="110"/>
          <w:kern w:val="0"/>
          <w:sz w:val="84"/>
          <w:szCs w:val="84"/>
        </w:rPr>
      </w:pPr>
      <w:r>
        <w:rPr>
          <w:rFonts w:hint="eastAsia" w:hAnsi="宋体" w:cs="宋体"/>
          <w:b/>
          <w:spacing w:val="100"/>
          <w:w w:val="110"/>
          <w:kern w:val="0"/>
          <w:sz w:val="84"/>
          <w:szCs w:val="84"/>
        </w:rPr>
        <w:t>参 选 文 件</w:t>
      </w:r>
    </w:p>
    <w:p w14:paraId="622D4091">
      <w:pPr>
        <w:pStyle w:val="7"/>
        <w:spacing w:line="360" w:lineRule="auto"/>
        <w:jc w:val="center"/>
        <w:rPr>
          <w:rFonts w:hint="eastAsia" w:hAnsi="宋体" w:cs="宋体"/>
          <w:b/>
          <w:sz w:val="32"/>
          <w:szCs w:val="32"/>
        </w:rPr>
      </w:pPr>
    </w:p>
    <w:p w14:paraId="62FDD1EF">
      <w:pPr>
        <w:pStyle w:val="7"/>
        <w:spacing w:line="360" w:lineRule="auto"/>
        <w:jc w:val="center"/>
        <w:rPr>
          <w:rFonts w:hint="eastAsia" w:hAnsi="宋体" w:cs="宋体"/>
          <w:b/>
          <w:sz w:val="32"/>
          <w:szCs w:val="32"/>
        </w:rPr>
      </w:pPr>
    </w:p>
    <w:p w14:paraId="739D567E">
      <w:pPr>
        <w:pStyle w:val="7"/>
        <w:spacing w:line="360" w:lineRule="auto"/>
        <w:jc w:val="center"/>
        <w:outlineLvl w:val="0"/>
        <w:rPr>
          <w:rFonts w:hint="eastAsia" w:hAnsi="宋体" w:cs="宋体"/>
          <w:b/>
          <w:sz w:val="44"/>
          <w:szCs w:val="44"/>
        </w:rPr>
      </w:pPr>
      <w:r>
        <w:rPr>
          <w:rFonts w:hint="eastAsia" w:hAnsi="宋体" w:cs="宋体"/>
          <w:b/>
          <w:sz w:val="44"/>
          <w:szCs w:val="44"/>
        </w:rPr>
        <w:t>（正本/副本/电子文件信封）</w:t>
      </w:r>
    </w:p>
    <w:p w14:paraId="4B75BC3D">
      <w:pPr>
        <w:pStyle w:val="7"/>
        <w:spacing w:line="360" w:lineRule="auto"/>
        <w:jc w:val="center"/>
        <w:rPr>
          <w:rFonts w:hint="eastAsia" w:hAnsi="宋体" w:cs="宋体"/>
          <w:b/>
          <w:sz w:val="32"/>
          <w:szCs w:val="32"/>
        </w:rPr>
      </w:pPr>
    </w:p>
    <w:p w14:paraId="6AD27818">
      <w:pPr>
        <w:pStyle w:val="7"/>
        <w:spacing w:line="360" w:lineRule="auto"/>
        <w:jc w:val="center"/>
        <w:rPr>
          <w:rFonts w:hint="eastAsia" w:hAnsi="宋体" w:cs="宋体"/>
          <w:b/>
          <w:sz w:val="32"/>
          <w:szCs w:val="32"/>
        </w:rPr>
      </w:pPr>
    </w:p>
    <w:p w14:paraId="58023F60">
      <w:pPr>
        <w:pStyle w:val="6"/>
        <w:spacing w:line="360" w:lineRule="auto"/>
        <w:ind w:firstLine="1124" w:firstLineChars="350"/>
        <w:rPr>
          <w:rFonts w:hint="eastAsia" w:cs="宋体"/>
          <w:b/>
          <w:sz w:val="32"/>
          <w:szCs w:val="32"/>
          <w:u w:val="thick"/>
        </w:rPr>
      </w:pPr>
      <w:r>
        <w:rPr>
          <w:rFonts w:hint="eastAsia" w:cs="宋体"/>
          <w:b/>
          <w:sz w:val="32"/>
          <w:szCs w:val="32"/>
        </w:rPr>
        <w:t>项目编号：</w:t>
      </w:r>
      <w:r>
        <w:rPr>
          <w:rFonts w:hint="eastAsia" w:cs="宋体"/>
          <w:b/>
          <w:sz w:val="32"/>
          <w:szCs w:val="32"/>
          <w:u w:val="thick"/>
        </w:rPr>
        <w:t xml:space="preserve">                                    </w:t>
      </w:r>
    </w:p>
    <w:p w14:paraId="3E6E10AD">
      <w:pPr>
        <w:pStyle w:val="6"/>
        <w:spacing w:line="360" w:lineRule="auto"/>
        <w:ind w:firstLine="1124" w:firstLineChars="350"/>
        <w:rPr>
          <w:rFonts w:hint="eastAsia" w:cs="宋体"/>
          <w:b/>
          <w:sz w:val="32"/>
          <w:szCs w:val="32"/>
          <w:u w:val="single"/>
        </w:rPr>
      </w:pPr>
      <w:r>
        <w:rPr>
          <w:rFonts w:hint="eastAsia" w:cs="宋体"/>
          <w:b/>
          <w:sz w:val="32"/>
          <w:szCs w:val="32"/>
        </w:rPr>
        <w:t xml:space="preserve">项目名称: </w:t>
      </w:r>
      <w:r>
        <w:rPr>
          <w:rFonts w:hint="eastAsia" w:cs="宋体"/>
          <w:b/>
          <w:sz w:val="32"/>
          <w:szCs w:val="32"/>
          <w:u w:val="thick"/>
        </w:rPr>
        <w:t xml:space="preserve">                                    </w:t>
      </w:r>
    </w:p>
    <w:p w14:paraId="7CEF2C09">
      <w:pPr>
        <w:pStyle w:val="6"/>
        <w:spacing w:line="360" w:lineRule="auto"/>
        <w:ind w:firstLine="1124" w:firstLineChars="350"/>
        <w:rPr>
          <w:rFonts w:hint="eastAsia" w:cs="宋体"/>
          <w:b/>
          <w:sz w:val="32"/>
          <w:szCs w:val="32"/>
          <w:u w:val="thick"/>
        </w:rPr>
      </w:pPr>
      <w:r>
        <w:rPr>
          <w:rFonts w:hint="eastAsia" w:cs="宋体"/>
          <w:b/>
          <w:sz w:val="32"/>
          <w:szCs w:val="32"/>
        </w:rPr>
        <w:t>参选人名称（盖章）：</w:t>
      </w:r>
      <w:r>
        <w:rPr>
          <w:rFonts w:hint="eastAsia" w:cs="宋体"/>
          <w:b/>
          <w:sz w:val="32"/>
          <w:szCs w:val="32"/>
          <w:u w:val="thick"/>
        </w:rPr>
        <w:t xml:space="preserve">                          </w:t>
      </w:r>
    </w:p>
    <w:p w14:paraId="3EF3CF18">
      <w:pPr>
        <w:pStyle w:val="6"/>
        <w:spacing w:line="360" w:lineRule="auto"/>
        <w:ind w:firstLine="1124" w:firstLineChars="350"/>
        <w:rPr>
          <w:rFonts w:hint="eastAsia" w:cs="宋体"/>
          <w:b/>
          <w:sz w:val="32"/>
          <w:szCs w:val="32"/>
          <w:u w:val="thick"/>
        </w:rPr>
      </w:pPr>
      <w:r>
        <w:rPr>
          <w:rFonts w:hint="eastAsia" w:cs="宋体"/>
          <w:b/>
          <w:sz w:val="32"/>
          <w:szCs w:val="32"/>
        </w:rPr>
        <w:t>参选人地址：</w:t>
      </w:r>
      <w:r>
        <w:rPr>
          <w:rFonts w:hint="eastAsia" w:cs="宋体"/>
          <w:b/>
          <w:sz w:val="32"/>
          <w:szCs w:val="32"/>
          <w:u w:val="thick"/>
        </w:rPr>
        <w:t xml:space="preserve">                                  </w:t>
      </w:r>
    </w:p>
    <w:p w14:paraId="260F6956">
      <w:pPr>
        <w:pStyle w:val="6"/>
        <w:spacing w:line="360" w:lineRule="auto"/>
        <w:ind w:firstLine="1124" w:firstLineChars="350"/>
        <w:rPr>
          <w:rFonts w:hint="eastAsia" w:cs="宋体"/>
          <w:b/>
          <w:sz w:val="32"/>
          <w:szCs w:val="32"/>
          <w:u w:val="thick"/>
        </w:rPr>
      </w:pPr>
      <w:r>
        <w:rPr>
          <w:rFonts w:hint="eastAsia" w:cs="宋体"/>
          <w:b/>
          <w:sz w:val="32"/>
          <w:szCs w:val="32"/>
        </w:rPr>
        <w:t>联 系 人：</w:t>
      </w:r>
      <w:r>
        <w:rPr>
          <w:rFonts w:hint="eastAsia" w:cs="宋体"/>
          <w:b/>
          <w:sz w:val="32"/>
          <w:szCs w:val="32"/>
          <w:u w:val="thick"/>
        </w:rPr>
        <w:t xml:space="preserve">                                    </w:t>
      </w:r>
    </w:p>
    <w:p w14:paraId="6097767D">
      <w:pPr>
        <w:pStyle w:val="6"/>
        <w:spacing w:line="360" w:lineRule="auto"/>
        <w:ind w:firstLine="1124" w:firstLineChars="350"/>
        <w:rPr>
          <w:rFonts w:hint="eastAsia" w:cs="宋体"/>
          <w:b/>
          <w:sz w:val="32"/>
          <w:szCs w:val="32"/>
          <w:u w:val="thick"/>
        </w:rPr>
      </w:pPr>
      <w:r>
        <w:rPr>
          <w:rFonts w:hint="eastAsia" w:cs="宋体"/>
          <w:b/>
          <w:sz w:val="32"/>
          <w:szCs w:val="32"/>
        </w:rPr>
        <w:t>联系电话：</w:t>
      </w:r>
      <w:r>
        <w:rPr>
          <w:rFonts w:hint="eastAsia" w:cs="宋体"/>
          <w:b/>
          <w:sz w:val="32"/>
          <w:szCs w:val="32"/>
          <w:u w:val="thick"/>
        </w:rPr>
        <w:t xml:space="preserve">                                    </w:t>
      </w:r>
    </w:p>
    <w:p w14:paraId="762343BD">
      <w:pPr>
        <w:autoSpaceDE w:val="0"/>
        <w:autoSpaceDN w:val="0"/>
        <w:adjustRightInd w:val="0"/>
        <w:spacing w:line="360" w:lineRule="auto"/>
        <w:rPr>
          <w:rFonts w:hint="eastAsia" w:ascii="宋体" w:hAnsi="宋体" w:cs="宋体"/>
          <w:kern w:val="0"/>
          <w:szCs w:val="18"/>
        </w:rPr>
      </w:pPr>
    </w:p>
    <w:p w14:paraId="77598514">
      <w:pPr>
        <w:spacing w:line="360" w:lineRule="auto"/>
        <w:rPr>
          <w:rFonts w:hint="eastAsia" w:ascii="宋体" w:hAnsi="宋体" w:cs="宋体"/>
          <w:kern w:val="0"/>
          <w:szCs w:val="21"/>
        </w:rPr>
      </w:pPr>
    </w:p>
    <w:p w14:paraId="638AB16B">
      <w:pPr>
        <w:spacing w:line="360" w:lineRule="auto"/>
        <w:rPr>
          <w:rFonts w:hint="eastAsia" w:ascii="宋体" w:hAnsi="宋体" w:cs="宋体"/>
          <w:kern w:val="0"/>
          <w:szCs w:val="21"/>
        </w:rPr>
      </w:pPr>
    </w:p>
    <w:p w14:paraId="15A8D687">
      <w:pPr>
        <w:spacing w:line="360" w:lineRule="auto"/>
        <w:rPr>
          <w:rFonts w:hint="eastAsia" w:ascii="宋体" w:hAnsi="宋体" w:cs="宋体"/>
          <w:kern w:val="0"/>
          <w:szCs w:val="21"/>
        </w:rPr>
      </w:pPr>
    </w:p>
    <w:p w14:paraId="41814DFB">
      <w:pPr>
        <w:spacing w:line="360" w:lineRule="auto"/>
        <w:rPr>
          <w:rFonts w:hint="eastAsia" w:ascii="宋体" w:hAnsi="宋体" w:cs="宋体"/>
          <w:kern w:val="0"/>
          <w:szCs w:val="21"/>
        </w:rPr>
      </w:pPr>
    </w:p>
    <w:p w14:paraId="08B71816">
      <w:pPr>
        <w:spacing w:line="360" w:lineRule="auto"/>
        <w:rPr>
          <w:rFonts w:hint="eastAsia" w:ascii="宋体" w:hAnsi="宋体" w:cs="宋体"/>
          <w:kern w:val="0"/>
          <w:szCs w:val="21"/>
        </w:rPr>
      </w:pPr>
    </w:p>
    <w:p w14:paraId="79D09660">
      <w:pPr>
        <w:spacing w:line="360" w:lineRule="auto"/>
        <w:rPr>
          <w:rFonts w:hint="eastAsia" w:ascii="宋体" w:hAnsi="宋体" w:cs="宋体"/>
          <w:kern w:val="0"/>
          <w:szCs w:val="21"/>
        </w:rPr>
      </w:pPr>
    </w:p>
    <w:p w14:paraId="7AAF5AE8">
      <w:pPr>
        <w:spacing w:line="360" w:lineRule="auto"/>
        <w:rPr>
          <w:rFonts w:hint="eastAsia" w:ascii="宋体" w:hAnsi="宋体" w:cs="宋体"/>
          <w:kern w:val="0"/>
          <w:szCs w:val="21"/>
        </w:rPr>
      </w:pPr>
    </w:p>
    <w:p w14:paraId="04B5C973">
      <w:pPr>
        <w:spacing w:line="360" w:lineRule="auto"/>
        <w:rPr>
          <w:rFonts w:hint="eastAsia" w:ascii="宋体" w:hAnsi="宋体" w:cs="宋体"/>
          <w:kern w:val="0"/>
          <w:szCs w:val="21"/>
        </w:rPr>
      </w:pPr>
    </w:p>
    <w:p w14:paraId="47D23A4A">
      <w:pPr>
        <w:spacing w:line="360" w:lineRule="auto"/>
        <w:rPr>
          <w:rFonts w:hint="eastAsia" w:ascii="宋体" w:hAnsi="宋体" w:cs="宋体"/>
          <w:kern w:val="0"/>
          <w:szCs w:val="21"/>
        </w:rPr>
      </w:pPr>
    </w:p>
    <w:p w14:paraId="4B9E9467">
      <w:pPr>
        <w:spacing w:line="360" w:lineRule="auto"/>
        <w:rPr>
          <w:rFonts w:hint="eastAsia" w:ascii="宋体" w:hAnsi="宋体" w:cs="宋体"/>
          <w:kern w:val="0"/>
          <w:szCs w:val="21"/>
        </w:rPr>
      </w:pPr>
    </w:p>
    <w:p w14:paraId="1DBC5DE9">
      <w:pPr>
        <w:autoSpaceDE w:val="0"/>
        <w:autoSpaceDN w:val="0"/>
        <w:adjustRightInd w:val="0"/>
        <w:jc w:val="center"/>
        <w:outlineLvl w:val="2"/>
        <w:rPr>
          <w:rFonts w:hint="eastAsia" w:ascii="宋体" w:hAnsi="宋体" w:cs="宋体"/>
          <w:b/>
          <w:sz w:val="32"/>
          <w:szCs w:val="32"/>
          <w:lang w:eastAsia="zh-CN"/>
        </w:rPr>
      </w:pPr>
    </w:p>
    <w:p w14:paraId="55206B82">
      <w:pPr>
        <w:autoSpaceDE w:val="0"/>
        <w:autoSpaceDN w:val="0"/>
        <w:adjustRightInd w:val="0"/>
        <w:jc w:val="center"/>
        <w:outlineLvl w:val="2"/>
        <w:rPr>
          <w:rFonts w:hint="eastAsia" w:ascii="宋体" w:hAnsi="宋体" w:cs="宋体"/>
          <w:b/>
          <w:sz w:val="32"/>
          <w:szCs w:val="32"/>
        </w:rPr>
      </w:pPr>
      <w:r>
        <w:rPr>
          <w:rFonts w:hint="eastAsia" w:ascii="宋体" w:hAnsi="宋体" w:cs="宋体"/>
          <w:b/>
          <w:sz w:val="32"/>
          <w:szCs w:val="32"/>
          <w:lang w:eastAsia="zh-CN"/>
        </w:rPr>
        <w:t>资格性审查</w:t>
      </w:r>
      <w:r>
        <w:rPr>
          <w:rFonts w:hint="eastAsia" w:ascii="宋体" w:hAnsi="宋体" w:cs="宋体"/>
          <w:b/>
          <w:sz w:val="32"/>
          <w:szCs w:val="32"/>
        </w:rPr>
        <w:t>自查表</w:t>
      </w:r>
    </w:p>
    <w:tbl>
      <w:tblPr>
        <w:tblStyle w:val="11"/>
        <w:tblW w:w="9250"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61"/>
        <w:gridCol w:w="5134"/>
        <w:gridCol w:w="1470"/>
        <w:gridCol w:w="1785"/>
      </w:tblGrid>
      <w:tr w14:paraId="67AF8D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61" w:type="dxa"/>
            <w:noWrap w:val="0"/>
            <w:vAlign w:val="center"/>
          </w:tcPr>
          <w:p w14:paraId="07CE844A">
            <w:pPr>
              <w:ind w:left="-171"/>
              <w:jc w:val="center"/>
              <w:rPr>
                <w:rFonts w:hint="eastAsia" w:ascii="宋体" w:hAnsi="宋体" w:cs="宋体"/>
                <w:bCs/>
                <w:szCs w:val="21"/>
              </w:rPr>
            </w:pPr>
            <w:r>
              <w:rPr>
                <w:rFonts w:hint="eastAsia" w:ascii="宋体" w:hAnsi="宋体" w:cs="宋体"/>
                <w:bCs/>
                <w:szCs w:val="21"/>
              </w:rPr>
              <w:t>序号</w:t>
            </w:r>
          </w:p>
        </w:tc>
        <w:tc>
          <w:tcPr>
            <w:tcW w:w="5134" w:type="dxa"/>
            <w:noWrap w:val="0"/>
            <w:vAlign w:val="center"/>
          </w:tcPr>
          <w:p w14:paraId="567630C4">
            <w:pPr>
              <w:ind w:left="-171"/>
              <w:jc w:val="center"/>
              <w:rPr>
                <w:rFonts w:hint="eastAsia" w:ascii="宋体" w:hAnsi="宋体" w:cs="宋体"/>
                <w:bCs/>
                <w:szCs w:val="21"/>
              </w:rPr>
            </w:pPr>
            <w:r>
              <w:rPr>
                <w:rFonts w:hint="eastAsia" w:ascii="宋体" w:hAnsi="宋体" w:cs="宋体"/>
                <w:bCs/>
                <w:szCs w:val="21"/>
              </w:rPr>
              <w:t>审查内容</w:t>
            </w:r>
          </w:p>
        </w:tc>
        <w:tc>
          <w:tcPr>
            <w:tcW w:w="1470" w:type="dxa"/>
            <w:noWrap w:val="0"/>
            <w:vAlign w:val="center"/>
          </w:tcPr>
          <w:p w14:paraId="178B2F65">
            <w:pPr>
              <w:ind w:left="40" w:leftChars="19"/>
              <w:jc w:val="center"/>
              <w:rPr>
                <w:rFonts w:hint="eastAsia" w:ascii="宋体" w:hAnsi="宋体" w:cs="宋体"/>
                <w:szCs w:val="21"/>
              </w:rPr>
            </w:pPr>
            <w:r>
              <w:rPr>
                <w:rFonts w:hint="eastAsia" w:ascii="宋体" w:hAnsi="宋体" w:cs="宋体"/>
                <w:szCs w:val="21"/>
              </w:rPr>
              <w:t>自查结论</w:t>
            </w:r>
          </w:p>
        </w:tc>
        <w:tc>
          <w:tcPr>
            <w:tcW w:w="1785" w:type="dxa"/>
            <w:noWrap w:val="0"/>
            <w:vAlign w:val="center"/>
          </w:tcPr>
          <w:p w14:paraId="2FF52A4A">
            <w:pPr>
              <w:ind w:left="40" w:leftChars="19"/>
              <w:jc w:val="center"/>
              <w:rPr>
                <w:rFonts w:hint="eastAsia" w:ascii="宋体" w:hAnsi="宋体" w:cs="宋体"/>
                <w:szCs w:val="21"/>
              </w:rPr>
            </w:pPr>
            <w:r>
              <w:rPr>
                <w:rFonts w:hint="eastAsia" w:ascii="宋体" w:hAnsi="宋体" w:cs="宋体"/>
                <w:szCs w:val="21"/>
              </w:rPr>
              <w:t>证明资料</w:t>
            </w:r>
          </w:p>
        </w:tc>
      </w:tr>
      <w:tr w14:paraId="3AB53A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14:paraId="70120FF1">
            <w:pPr>
              <w:numPr>
                <w:ilvl w:val="0"/>
                <w:numId w:val="8"/>
              </w:numPr>
              <w:jc w:val="center"/>
              <w:rPr>
                <w:rFonts w:hint="eastAsia" w:ascii="宋体" w:hAnsi="宋体" w:cs="宋体"/>
                <w:szCs w:val="21"/>
              </w:rPr>
            </w:pPr>
          </w:p>
        </w:tc>
        <w:tc>
          <w:tcPr>
            <w:tcW w:w="5134" w:type="dxa"/>
            <w:noWrap w:val="0"/>
            <w:vAlign w:val="center"/>
          </w:tcPr>
          <w:p w14:paraId="78B8F181">
            <w:pPr>
              <w:spacing w:line="360" w:lineRule="auto"/>
              <w:rPr>
                <w:rFonts w:hint="eastAsia" w:ascii="宋体" w:hAnsi="宋体" w:cs="宋体"/>
                <w:bCs/>
                <w:szCs w:val="20"/>
              </w:rPr>
            </w:pPr>
            <w:r>
              <w:rPr>
                <w:rFonts w:hint="eastAsia" w:ascii="宋体" w:hAnsi="宋体" w:cs="宋体"/>
                <w:szCs w:val="21"/>
              </w:rPr>
              <w:t>资格文件声明函</w:t>
            </w:r>
          </w:p>
        </w:tc>
        <w:tc>
          <w:tcPr>
            <w:tcW w:w="1470" w:type="dxa"/>
            <w:noWrap w:val="0"/>
            <w:vAlign w:val="center"/>
          </w:tcPr>
          <w:p w14:paraId="349CFDF5">
            <w:pPr>
              <w:ind w:left="40" w:leftChars="19"/>
              <w:jc w:val="center"/>
              <w:rPr>
                <w:rFonts w:hint="eastAsia" w:ascii="宋体" w:hAnsi="宋体" w:cs="宋体"/>
                <w:szCs w:val="21"/>
              </w:rPr>
            </w:pPr>
          </w:p>
        </w:tc>
        <w:tc>
          <w:tcPr>
            <w:tcW w:w="1785" w:type="dxa"/>
            <w:noWrap w:val="0"/>
            <w:vAlign w:val="center"/>
          </w:tcPr>
          <w:p w14:paraId="47C7A59B">
            <w:pPr>
              <w:ind w:left="40" w:leftChars="19"/>
              <w:jc w:val="center"/>
              <w:rPr>
                <w:rFonts w:hint="eastAsia" w:ascii="宋体" w:hAnsi="宋体" w:cs="宋体"/>
                <w:szCs w:val="21"/>
              </w:rPr>
            </w:pPr>
          </w:p>
        </w:tc>
      </w:tr>
      <w:tr w14:paraId="7C3391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noWrap w:val="0"/>
            <w:vAlign w:val="center"/>
          </w:tcPr>
          <w:p w14:paraId="362E9B67">
            <w:pPr>
              <w:numPr>
                <w:ilvl w:val="0"/>
                <w:numId w:val="8"/>
              </w:numPr>
              <w:jc w:val="center"/>
              <w:rPr>
                <w:rFonts w:hint="eastAsia" w:ascii="宋体" w:hAnsi="宋体" w:cs="宋体"/>
                <w:szCs w:val="21"/>
              </w:rPr>
            </w:pPr>
          </w:p>
        </w:tc>
        <w:tc>
          <w:tcPr>
            <w:tcW w:w="5134" w:type="dxa"/>
            <w:noWrap w:val="0"/>
            <w:vAlign w:val="center"/>
          </w:tcPr>
          <w:p w14:paraId="4ECA4E43">
            <w:pPr>
              <w:spacing w:line="360" w:lineRule="auto"/>
              <w:rPr>
                <w:rFonts w:hint="eastAsia" w:ascii="宋体" w:hAnsi="宋体" w:cs="宋体"/>
                <w:bCs/>
                <w:szCs w:val="20"/>
              </w:rPr>
            </w:pPr>
            <w:r>
              <w:rPr>
                <w:rFonts w:hint="eastAsia" w:ascii="宋体" w:hAnsi="宋体" w:cs="宋体"/>
                <w:bCs/>
                <w:szCs w:val="20"/>
              </w:rPr>
              <w:t>落实政府采购政策需满足的资格要求：</w:t>
            </w:r>
          </w:p>
          <w:p w14:paraId="4D3750C8">
            <w:pPr>
              <w:spacing w:line="360" w:lineRule="auto"/>
              <w:rPr>
                <w:rFonts w:hint="eastAsia" w:ascii="宋体" w:hAnsi="宋体" w:cs="宋体"/>
                <w:bCs/>
                <w:szCs w:val="20"/>
              </w:rPr>
            </w:pPr>
            <w:r>
              <w:rPr>
                <w:rFonts w:hint="eastAsia"/>
              </w:rPr>
              <w:t>本项目属于专门面向</w:t>
            </w:r>
            <w:r>
              <w:rPr>
                <w:rFonts w:hint="eastAsia"/>
                <w:lang w:val="en-US" w:eastAsia="zh-CN"/>
              </w:rPr>
              <w:t>中小</w:t>
            </w:r>
            <w:r>
              <w:rPr>
                <w:rFonts w:hint="eastAsia"/>
              </w:rPr>
              <w:t>企业采购的项目</w:t>
            </w:r>
          </w:p>
        </w:tc>
        <w:tc>
          <w:tcPr>
            <w:tcW w:w="1470" w:type="dxa"/>
            <w:noWrap w:val="0"/>
            <w:vAlign w:val="center"/>
          </w:tcPr>
          <w:p w14:paraId="5428D9FA">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A9AC01B">
            <w:pPr>
              <w:ind w:left="40" w:leftChars="19"/>
              <w:jc w:val="center"/>
              <w:rPr>
                <w:rFonts w:hint="eastAsia" w:ascii="宋体" w:hAnsi="宋体" w:cs="宋体"/>
                <w:szCs w:val="21"/>
              </w:rPr>
            </w:pPr>
            <w:r>
              <w:rPr>
                <w:rFonts w:hint="eastAsia" w:ascii="宋体" w:hAnsi="宋体" w:cs="宋体"/>
                <w:szCs w:val="21"/>
              </w:rPr>
              <w:t>见参选文件</w:t>
            </w:r>
          </w:p>
          <w:p w14:paraId="3D46C3B3">
            <w:pPr>
              <w:ind w:left="40" w:leftChars="19"/>
              <w:jc w:val="center"/>
              <w:rPr>
                <w:rFonts w:hint="eastAsia" w:ascii="宋体" w:hAnsi="宋体" w:cs="宋体"/>
                <w:szCs w:val="21"/>
              </w:rPr>
            </w:pPr>
            <w:r>
              <w:rPr>
                <w:rFonts w:hint="eastAsia" w:ascii="宋体" w:hAnsi="宋体" w:cs="宋体"/>
                <w:szCs w:val="21"/>
              </w:rPr>
              <w:t>第（）页</w:t>
            </w:r>
          </w:p>
        </w:tc>
      </w:tr>
      <w:tr w14:paraId="75DDFD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99" w:hRule="atLeast"/>
        </w:trPr>
        <w:tc>
          <w:tcPr>
            <w:tcW w:w="861" w:type="dxa"/>
            <w:vMerge w:val="restart"/>
            <w:noWrap w:val="0"/>
            <w:vAlign w:val="center"/>
          </w:tcPr>
          <w:p w14:paraId="04BD16E4">
            <w:pPr>
              <w:numPr>
                <w:ilvl w:val="0"/>
                <w:numId w:val="8"/>
              </w:numPr>
              <w:jc w:val="center"/>
              <w:rPr>
                <w:rFonts w:hint="eastAsia" w:ascii="宋体" w:hAnsi="宋体" w:cs="宋体"/>
                <w:szCs w:val="21"/>
              </w:rPr>
            </w:pPr>
          </w:p>
        </w:tc>
        <w:tc>
          <w:tcPr>
            <w:tcW w:w="8389" w:type="dxa"/>
            <w:gridSpan w:val="3"/>
            <w:tcBorders>
              <w:bottom w:val="single" w:color="auto" w:sz="4" w:space="0"/>
            </w:tcBorders>
            <w:noWrap w:val="0"/>
            <w:vAlign w:val="center"/>
          </w:tcPr>
          <w:p w14:paraId="4D4BEC01">
            <w:pPr>
              <w:ind w:left="40" w:leftChars="19"/>
              <w:rPr>
                <w:rFonts w:hint="eastAsia" w:ascii="宋体" w:hAnsi="宋体" w:cs="宋体"/>
                <w:szCs w:val="21"/>
              </w:rPr>
            </w:pPr>
            <w:r>
              <w:rPr>
                <w:rFonts w:hint="eastAsia" w:ascii="宋体" w:hAnsi="宋体" w:cs="宋体"/>
                <w:bCs/>
                <w:szCs w:val="20"/>
              </w:rPr>
              <w:t>本项目的特定资格要求：</w:t>
            </w:r>
          </w:p>
        </w:tc>
      </w:tr>
      <w:tr w14:paraId="6CCE82E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14:paraId="15705A3A">
            <w:pPr>
              <w:numPr>
                <w:ilvl w:val="0"/>
                <w:numId w:val="8"/>
              </w:numPr>
              <w:jc w:val="center"/>
              <w:rPr>
                <w:rFonts w:hint="eastAsia" w:ascii="宋体" w:hAnsi="宋体" w:cs="宋体"/>
                <w:szCs w:val="21"/>
              </w:rPr>
            </w:pPr>
          </w:p>
        </w:tc>
        <w:tc>
          <w:tcPr>
            <w:tcW w:w="5134" w:type="dxa"/>
            <w:tcBorders>
              <w:top w:val="single" w:color="auto" w:sz="4" w:space="0"/>
            </w:tcBorders>
            <w:noWrap w:val="0"/>
            <w:vAlign w:val="center"/>
          </w:tcPr>
          <w:p w14:paraId="05F14D5F">
            <w:pPr>
              <w:spacing w:line="360" w:lineRule="auto"/>
              <w:rPr>
                <w:rFonts w:hint="eastAsia" w:ascii="宋体" w:hAnsi="宋体" w:cs="宋体"/>
                <w:bCs/>
                <w:szCs w:val="20"/>
              </w:rPr>
            </w:pPr>
            <w:r>
              <w:rPr>
                <w:rFonts w:hint="eastAsia" w:ascii="宋体" w:hAnsi="宋体" w:cs="宋体"/>
                <w:kern w:val="28"/>
              </w:rPr>
              <w:t>供应商必须是具有独立承担民事责任能力的。在中华人民共和国境内注册的法人或其他组织或自然人，</w:t>
            </w:r>
            <w:r>
              <w:rPr>
                <w:rFonts w:hint="eastAsia" w:ascii="宋体" w:hAnsi="宋体" w:cs="宋体"/>
                <w:kern w:val="28"/>
                <w:szCs w:val="21"/>
              </w:rPr>
              <w:t>参选时提交有效的营业执照（或事业法人登记证或身份证等相关证明）副本复印件；</w:t>
            </w:r>
            <w:r>
              <w:rPr>
                <w:rFonts w:hint="eastAsia" w:ascii="宋体" w:hAnsi="宋体" w:cs="宋体"/>
                <w:szCs w:val="21"/>
              </w:rPr>
              <w:t>分支机构参选的，须提供总公司和分公司营业执照副本复印件，总公司出具给分支机构的授权书。</w:t>
            </w:r>
          </w:p>
        </w:tc>
        <w:tc>
          <w:tcPr>
            <w:tcW w:w="1470" w:type="dxa"/>
            <w:tcBorders>
              <w:top w:val="single" w:color="auto" w:sz="4" w:space="0"/>
            </w:tcBorders>
            <w:noWrap w:val="0"/>
            <w:vAlign w:val="center"/>
          </w:tcPr>
          <w:p w14:paraId="19CBC650">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tcBorders>
              <w:top w:val="single" w:color="auto" w:sz="4" w:space="0"/>
            </w:tcBorders>
            <w:noWrap w:val="0"/>
            <w:vAlign w:val="center"/>
          </w:tcPr>
          <w:p w14:paraId="611ED38F">
            <w:pPr>
              <w:ind w:left="40" w:leftChars="19"/>
              <w:jc w:val="center"/>
              <w:rPr>
                <w:rFonts w:hint="eastAsia" w:ascii="宋体" w:hAnsi="宋体" w:cs="宋体"/>
                <w:szCs w:val="21"/>
              </w:rPr>
            </w:pPr>
            <w:r>
              <w:rPr>
                <w:rFonts w:hint="eastAsia" w:ascii="宋体" w:hAnsi="宋体" w:cs="宋体"/>
                <w:szCs w:val="21"/>
              </w:rPr>
              <w:t>见参选文件</w:t>
            </w:r>
          </w:p>
          <w:p w14:paraId="6A655D09">
            <w:pPr>
              <w:ind w:left="40" w:leftChars="19"/>
              <w:jc w:val="center"/>
              <w:rPr>
                <w:rFonts w:hint="eastAsia" w:ascii="宋体" w:hAnsi="宋体" w:cs="宋体"/>
                <w:szCs w:val="21"/>
              </w:rPr>
            </w:pPr>
            <w:r>
              <w:rPr>
                <w:rFonts w:hint="eastAsia" w:ascii="宋体" w:hAnsi="宋体" w:cs="宋体"/>
                <w:szCs w:val="21"/>
              </w:rPr>
              <w:t>第（）页</w:t>
            </w:r>
          </w:p>
        </w:tc>
      </w:tr>
      <w:tr w14:paraId="5E3CF2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90" w:hRule="atLeast"/>
        </w:trPr>
        <w:tc>
          <w:tcPr>
            <w:tcW w:w="861" w:type="dxa"/>
            <w:vMerge w:val="continue"/>
            <w:noWrap w:val="0"/>
            <w:vAlign w:val="center"/>
          </w:tcPr>
          <w:p w14:paraId="692CA83A">
            <w:pPr>
              <w:numPr>
                <w:ilvl w:val="0"/>
                <w:numId w:val="8"/>
              </w:numPr>
              <w:jc w:val="center"/>
              <w:rPr>
                <w:rFonts w:hint="eastAsia" w:ascii="宋体" w:hAnsi="宋体" w:cs="宋体"/>
                <w:szCs w:val="21"/>
              </w:rPr>
            </w:pPr>
          </w:p>
        </w:tc>
        <w:tc>
          <w:tcPr>
            <w:tcW w:w="5134" w:type="dxa"/>
            <w:tcBorders>
              <w:top w:val="single" w:color="auto" w:sz="4" w:space="0"/>
            </w:tcBorders>
            <w:noWrap w:val="0"/>
            <w:vAlign w:val="center"/>
          </w:tcPr>
          <w:p w14:paraId="2DC29482">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供应商必须具有良好的商业信誉和健全的财务会计制度。</w:t>
            </w:r>
          </w:p>
          <w:p w14:paraId="6A79DC1B">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具备履行合同所必需的设备和专业技术能力（按投标（响应）文件格式填报设备及专业技术能力情况）。</w:t>
            </w:r>
          </w:p>
          <w:p w14:paraId="1C0808EB">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有依法缴纳税收和社会保障资金的良好记录。</w:t>
            </w:r>
          </w:p>
          <w:p w14:paraId="571CF18C">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参加政府采购活动前三年内，在经营活动中没有重大违法记录（可参照投标（报价）函相关承诺格式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p w14:paraId="7CF462B2">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 供应商可参考投标（报价）函相关承诺要求内容。）</w:t>
            </w:r>
          </w:p>
          <w:p w14:paraId="6EBFAE5F">
            <w:pPr>
              <w:numPr>
                <w:ilvl w:val="1"/>
                <w:numId w:val="9"/>
              </w:numPr>
              <w:tabs>
                <w:tab w:val="left" w:pos="142"/>
                <w:tab w:val="clear" w:pos="597"/>
              </w:tabs>
              <w:spacing w:line="360" w:lineRule="auto"/>
              <w:ind w:left="142" w:firstLine="0"/>
              <w:rPr>
                <w:rFonts w:hint="eastAsia" w:ascii="宋体" w:hAnsi="宋体" w:cs="宋体"/>
                <w:bCs/>
                <w:szCs w:val="20"/>
              </w:rPr>
            </w:pPr>
            <w:r>
              <w:rPr>
                <w:rFonts w:hint="eastAsia" w:ascii="宋体" w:hAnsi="宋体" w:cs="宋体"/>
                <w:bCs/>
                <w:szCs w:val="20"/>
              </w:rPr>
              <w:t>本项目不接受联合投标。</w:t>
            </w:r>
          </w:p>
        </w:tc>
        <w:tc>
          <w:tcPr>
            <w:tcW w:w="1470" w:type="dxa"/>
            <w:tcBorders>
              <w:top w:val="single" w:color="auto" w:sz="4" w:space="0"/>
            </w:tcBorders>
            <w:noWrap w:val="0"/>
            <w:vAlign w:val="center"/>
          </w:tcPr>
          <w:p w14:paraId="73E19B8C">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tcBorders>
              <w:top w:val="single" w:color="auto" w:sz="4" w:space="0"/>
            </w:tcBorders>
            <w:noWrap w:val="0"/>
            <w:vAlign w:val="center"/>
          </w:tcPr>
          <w:p w14:paraId="7D01F5D5">
            <w:pPr>
              <w:ind w:left="40" w:leftChars="19"/>
              <w:jc w:val="center"/>
              <w:rPr>
                <w:rFonts w:hint="eastAsia" w:ascii="宋体" w:hAnsi="宋体" w:cs="宋体"/>
                <w:szCs w:val="21"/>
              </w:rPr>
            </w:pPr>
            <w:r>
              <w:rPr>
                <w:rFonts w:hint="eastAsia" w:ascii="宋体" w:hAnsi="宋体" w:cs="宋体"/>
                <w:szCs w:val="21"/>
              </w:rPr>
              <w:t>见参选文件</w:t>
            </w:r>
          </w:p>
          <w:p w14:paraId="2358699F">
            <w:pPr>
              <w:ind w:left="40" w:leftChars="19"/>
              <w:jc w:val="center"/>
              <w:rPr>
                <w:rFonts w:hint="eastAsia" w:ascii="宋体" w:hAnsi="宋体" w:cs="宋体"/>
                <w:szCs w:val="21"/>
              </w:rPr>
            </w:pPr>
            <w:r>
              <w:rPr>
                <w:rFonts w:hint="eastAsia" w:ascii="宋体" w:hAnsi="宋体" w:cs="宋体"/>
                <w:szCs w:val="21"/>
              </w:rPr>
              <w:t>第（）页</w:t>
            </w:r>
          </w:p>
        </w:tc>
      </w:tr>
      <w:tr w14:paraId="64B54C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61" w:type="dxa"/>
            <w:vMerge w:val="continue"/>
            <w:noWrap w:val="0"/>
            <w:vAlign w:val="center"/>
          </w:tcPr>
          <w:p w14:paraId="184A9929">
            <w:pPr>
              <w:numPr>
                <w:ilvl w:val="0"/>
                <w:numId w:val="8"/>
              </w:numPr>
              <w:jc w:val="center"/>
              <w:rPr>
                <w:rFonts w:hint="eastAsia" w:ascii="宋体" w:hAnsi="宋体" w:cs="宋体"/>
                <w:szCs w:val="21"/>
              </w:rPr>
            </w:pPr>
          </w:p>
        </w:tc>
        <w:tc>
          <w:tcPr>
            <w:tcW w:w="5134" w:type="dxa"/>
            <w:noWrap w:val="0"/>
            <w:vAlign w:val="center"/>
          </w:tcPr>
          <w:p w14:paraId="6057222D">
            <w:pPr>
              <w:spacing w:line="360" w:lineRule="auto"/>
              <w:rPr>
                <w:rFonts w:hint="eastAsia" w:ascii="宋体" w:hAnsi="宋体" w:cs="宋体"/>
                <w:bCs/>
                <w:szCs w:val="20"/>
              </w:rPr>
            </w:pPr>
            <w:r>
              <w:rPr>
                <w:rFonts w:hint="eastAsia" w:ascii="宋体" w:hAnsi="宋体" w:cs="宋体"/>
                <w:bCs/>
                <w:szCs w:val="20"/>
              </w:rPr>
              <w:fldChar w:fldCharType="begin"/>
            </w:r>
            <w:r>
              <w:rPr>
                <w:rFonts w:hint="eastAsia" w:ascii="宋体" w:hAnsi="宋体" w:cs="宋体"/>
                <w:bCs/>
                <w:szCs w:val="20"/>
              </w:rPr>
              <w:instrText xml:space="preserve"> HYPERLINK "" </w:instrText>
            </w:r>
            <w:r>
              <w:rPr>
                <w:rFonts w:hint="eastAsia" w:ascii="宋体" w:hAnsi="宋体" w:cs="宋体"/>
                <w:bCs/>
                <w:szCs w:val="20"/>
              </w:rPr>
              <w:fldChar w:fldCharType="separate"/>
            </w:r>
            <w:r>
              <w:rPr>
                <w:rFonts w:hint="eastAsia" w:ascii="宋体" w:hAnsi="宋体" w:cs="宋体"/>
                <w:bCs/>
                <w:szCs w:val="20"/>
              </w:rPr>
              <w:fldChar w:fldCharType="end"/>
            </w:r>
            <w:r>
              <w:rPr>
                <w:rFonts w:hint="eastAsia" w:ascii="宋体" w:hAnsi="宋体" w:cs="宋体"/>
                <w:bCs/>
                <w:szCs w:val="20"/>
              </w:rPr>
              <w:t>供应商未被列入失信被执行人、重大税收违法失信主体、政府采购严重违法失信行为记录名单（注：1）以评审当日在“信用中国”网站（www.creditchina.gov.cn）、中国政府采购网（www.ccgp.gov.cn）的查询结果为准，处罚期限届满的除外；</w:t>
            </w:r>
          </w:p>
        </w:tc>
        <w:tc>
          <w:tcPr>
            <w:tcW w:w="1470" w:type="dxa"/>
            <w:noWrap w:val="0"/>
            <w:vAlign w:val="center"/>
          </w:tcPr>
          <w:p w14:paraId="6BB199FE">
            <w:pPr>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3E605733">
            <w:pPr>
              <w:ind w:left="40" w:leftChars="19"/>
              <w:jc w:val="center"/>
              <w:rPr>
                <w:rFonts w:hint="eastAsia" w:ascii="宋体" w:hAnsi="宋体" w:cs="宋体"/>
                <w:szCs w:val="21"/>
              </w:rPr>
            </w:pPr>
            <w:r>
              <w:rPr>
                <w:rFonts w:hint="eastAsia" w:ascii="宋体" w:hAnsi="宋体" w:cs="宋体"/>
                <w:szCs w:val="21"/>
              </w:rPr>
              <w:t>见参选文件</w:t>
            </w:r>
          </w:p>
          <w:p w14:paraId="77AC9EC8">
            <w:pPr>
              <w:ind w:left="40" w:leftChars="19"/>
              <w:jc w:val="center"/>
              <w:rPr>
                <w:rFonts w:hint="eastAsia" w:ascii="宋体" w:hAnsi="宋体" w:cs="宋体"/>
                <w:szCs w:val="21"/>
              </w:rPr>
            </w:pPr>
            <w:r>
              <w:rPr>
                <w:rFonts w:hint="eastAsia" w:ascii="宋体" w:hAnsi="宋体" w:cs="宋体"/>
                <w:szCs w:val="21"/>
              </w:rPr>
              <w:t>第（）页</w:t>
            </w:r>
          </w:p>
        </w:tc>
      </w:tr>
    </w:tbl>
    <w:p w14:paraId="31CBA6CF">
      <w:pPr>
        <w:autoSpaceDE w:val="0"/>
        <w:autoSpaceDN w:val="0"/>
        <w:adjustRightInd w:val="0"/>
        <w:spacing w:line="276" w:lineRule="auto"/>
        <w:jc w:val="left"/>
        <w:rPr>
          <w:rFonts w:hint="eastAsia" w:ascii="宋体" w:hAnsi="宋体" w:cs="宋体"/>
          <w:b/>
          <w:szCs w:val="21"/>
        </w:rPr>
      </w:pPr>
      <w:r>
        <w:rPr>
          <w:rFonts w:hint="eastAsia" w:ascii="宋体" w:hAnsi="宋体" w:cs="宋体"/>
          <w:b/>
          <w:szCs w:val="21"/>
        </w:rPr>
        <w:t>注：</w:t>
      </w:r>
      <w:r>
        <w:rPr>
          <w:rFonts w:hint="eastAsia" w:ascii="宋体" w:hAnsi="宋体" w:cs="宋体"/>
          <w:b/>
          <w:kern w:val="0"/>
          <w:szCs w:val="21"/>
        </w:rPr>
        <w:t>1</w:t>
      </w:r>
      <w:r>
        <w:rPr>
          <w:rFonts w:hint="eastAsia" w:ascii="宋体" w:hAnsi="宋体" w:cs="宋体"/>
          <w:b/>
          <w:szCs w:val="21"/>
        </w:rPr>
        <w:t>.以上材料将作为参选人符合性审核的重要内容之一，参选人按照其内容及序列要求在参选文件中对应如实提供，对缺漏和不符合项将会直接导致无效参选！</w:t>
      </w:r>
    </w:p>
    <w:p w14:paraId="0C74F6AE">
      <w:pPr>
        <w:numPr>
          <w:ilvl w:val="0"/>
          <w:numId w:val="10"/>
        </w:numPr>
        <w:autoSpaceDE w:val="0"/>
        <w:autoSpaceDN w:val="0"/>
        <w:adjustRightInd w:val="0"/>
        <w:spacing w:line="276" w:lineRule="auto"/>
        <w:ind w:firstLine="422" w:firstLineChars="200"/>
        <w:jc w:val="left"/>
        <w:rPr>
          <w:rFonts w:hint="eastAsia" w:ascii="宋体" w:hAnsi="宋体" w:cs="宋体"/>
          <w:b/>
          <w:bCs/>
          <w:kern w:val="0"/>
          <w:szCs w:val="21"/>
        </w:rPr>
      </w:pPr>
      <w:r>
        <w:rPr>
          <w:rFonts w:hint="eastAsia" w:ascii="宋体" w:hAnsi="宋体" w:cs="宋体"/>
          <w:b/>
          <w:bCs/>
          <w:kern w:val="0"/>
          <w:szCs w:val="21"/>
        </w:rPr>
        <w:t>参选人在“自查结论”栏填写通过或不通过，在“证明资料”栏填写页码。</w:t>
      </w:r>
    </w:p>
    <w:p w14:paraId="060B532F">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3792D48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0531172">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9E85549">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668CD03">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304041B6">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8C2A35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248F43A9">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2467046D">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C1ED59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4EFC5BE">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298E8EE">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DD68E3D">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D7905B2">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0ECC300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69368DB">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5A7AD98">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0C826E1">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4651E783">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72069C17">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54CC6A9A">
      <w:pPr>
        <w:widowControl w:val="0"/>
        <w:numPr>
          <w:ilvl w:val="0"/>
          <w:numId w:val="0"/>
        </w:numPr>
        <w:autoSpaceDE w:val="0"/>
        <w:autoSpaceDN w:val="0"/>
        <w:adjustRightInd w:val="0"/>
        <w:spacing w:line="276" w:lineRule="auto"/>
        <w:jc w:val="left"/>
        <w:rPr>
          <w:rFonts w:hint="eastAsia" w:ascii="宋体" w:hAnsi="宋体" w:cs="宋体"/>
          <w:kern w:val="0"/>
          <w:szCs w:val="21"/>
        </w:rPr>
      </w:pPr>
    </w:p>
    <w:p w14:paraId="17A495B6">
      <w:pPr>
        <w:autoSpaceDE w:val="0"/>
        <w:autoSpaceDN w:val="0"/>
        <w:adjustRightInd w:val="0"/>
        <w:jc w:val="center"/>
        <w:outlineLvl w:val="2"/>
        <w:rPr>
          <w:rFonts w:hint="eastAsia" w:ascii="宋体" w:hAnsi="宋体" w:eastAsia="宋体" w:cs="宋体"/>
          <w:b/>
          <w:sz w:val="32"/>
          <w:szCs w:val="32"/>
          <w:lang w:eastAsia="zh-CN"/>
        </w:rPr>
      </w:pPr>
    </w:p>
    <w:p w14:paraId="67A9E2A2">
      <w:pPr>
        <w:pStyle w:val="2"/>
        <w:rPr>
          <w:rFonts w:hint="eastAsia"/>
          <w:lang w:eastAsia="zh-CN"/>
        </w:rPr>
      </w:pPr>
    </w:p>
    <w:p w14:paraId="159F9567">
      <w:pPr>
        <w:autoSpaceDE w:val="0"/>
        <w:autoSpaceDN w:val="0"/>
        <w:adjustRightInd w:val="0"/>
        <w:jc w:val="center"/>
        <w:outlineLvl w:val="2"/>
        <w:rPr>
          <w:rFonts w:hint="eastAsia" w:ascii="宋体" w:hAnsi="宋体" w:eastAsia="宋体" w:cs="宋体"/>
          <w:b/>
          <w:sz w:val="32"/>
          <w:szCs w:val="32"/>
          <w:lang w:eastAsia="zh-CN"/>
        </w:rPr>
      </w:pPr>
    </w:p>
    <w:p w14:paraId="21C9CD5E">
      <w:pPr>
        <w:autoSpaceDE w:val="0"/>
        <w:autoSpaceDN w:val="0"/>
        <w:adjustRightInd w:val="0"/>
        <w:jc w:val="center"/>
        <w:outlineLvl w:val="2"/>
        <w:rPr>
          <w:rFonts w:hint="eastAsia" w:ascii="宋体" w:hAnsi="宋体" w:eastAsia="宋体" w:cs="宋体"/>
          <w:b/>
          <w:sz w:val="32"/>
          <w:szCs w:val="32"/>
          <w:lang w:eastAsia="zh-CN"/>
        </w:rPr>
      </w:pPr>
      <w:r>
        <w:rPr>
          <w:rFonts w:hint="eastAsia" w:ascii="宋体" w:hAnsi="宋体" w:eastAsia="宋体" w:cs="宋体"/>
          <w:b/>
          <w:sz w:val="32"/>
          <w:szCs w:val="32"/>
          <w:lang w:eastAsia="zh-CN"/>
        </w:rPr>
        <w:t>符合性审查自查表</w:t>
      </w:r>
    </w:p>
    <w:tbl>
      <w:tblPr>
        <w:tblStyle w:val="11"/>
        <w:tblW w:w="9250"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807"/>
        <w:gridCol w:w="5188"/>
        <w:gridCol w:w="1470"/>
        <w:gridCol w:w="1785"/>
      </w:tblGrid>
      <w:tr w14:paraId="074838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40" w:hRule="atLeast"/>
        </w:trPr>
        <w:tc>
          <w:tcPr>
            <w:tcW w:w="807" w:type="dxa"/>
            <w:noWrap w:val="0"/>
            <w:vAlign w:val="center"/>
          </w:tcPr>
          <w:p w14:paraId="7577FCD0">
            <w:pPr>
              <w:ind w:left="-171"/>
              <w:jc w:val="center"/>
              <w:rPr>
                <w:rFonts w:hint="eastAsia" w:ascii="宋体" w:hAnsi="宋体" w:cs="宋体"/>
                <w:bCs/>
                <w:szCs w:val="21"/>
              </w:rPr>
            </w:pPr>
            <w:r>
              <w:rPr>
                <w:rFonts w:hint="eastAsia" w:ascii="宋体" w:hAnsi="宋体" w:cs="宋体"/>
                <w:bCs/>
                <w:szCs w:val="21"/>
              </w:rPr>
              <w:t>序号</w:t>
            </w:r>
          </w:p>
        </w:tc>
        <w:tc>
          <w:tcPr>
            <w:tcW w:w="5188" w:type="dxa"/>
            <w:noWrap w:val="0"/>
            <w:vAlign w:val="center"/>
          </w:tcPr>
          <w:p w14:paraId="380D7515">
            <w:pPr>
              <w:ind w:left="-171"/>
              <w:jc w:val="center"/>
              <w:rPr>
                <w:rFonts w:hint="eastAsia" w:ascii="宋体" w:hAnsi="宋体" w:cs="宋体"/>
                <w:bCs/>
                <w:szCs w:val="21"/>
              </w:rPr>
            </w:pPr>
            <w:r>
              <w:rPr>
                <w:rFonts w:hint="eastAsia" w:ascii="宋体" w:hAnsi="宋体" w:cs="宋体"/>
                <w:bCs/>
                <w:szCs w:val="21"/>
              </w:rPr>
              <w:t>审查内容</w:t>
            </w:r>
          </w:p>
        </w:tc>
        <w:tc>
          <w:tcPr>
            <w:tcW w:w="1470" w:type="dxa"/>
            <w:noWrap w:val="0"/>
            <w:vAlign w:val="center"/>
          </w:tcPr>
          <w:p w14:paraId="787832F9">
            <w:pPr>
              <w:ind w:left="40" w:leftChars="19"/>
              <w:jc w:val="center"/>
              <w:rPr>
                <w:rFonts w:hint="eastAsia" w:ascii="宋体" w:hAnsi="宋体" w:cs="宋体"/>
                <w:szCs w:val="21"/>
              </w:rPr>
            </w:pPr>
            <w:r>
              <w:rPr>
                <w:rFonts w:hint="eastAsia" w:ascii="宋体" w:hAnsi="宋体" w:cs="宋体"/>
                <w:szCs w:val="21"/>
              </w:rPr>
              <w:t>自查结论</w:t>
            </w:r>
          </w:p>
        </w:tc>
        <w:tc>
          <w:tcPr>
            <w:tcW w:w="1785" w:type="dxa"/>
            <w:noWrap w:val="0"/>
            <w:vAlign w:val="center"/>
          </w:tcPr>
          <w:p w14:paraId="20BFA29C">
            <w:pPr>
              <w:ind w:left="40" w:leftChars="19"/>
              <w:jc w:val="center"/>
              <w:rPr>
                <w:rFonts w:hint="eastAsia" w:ascii="宋体" w:hAnsi="宋体" w:cs="宋体"/>
                <w:szCs w:val="21"/>
              </w:rPr>
            </w:pPr>
            <w:r>
              <w:rPr>
                <w:rFonts w:hint="eastAsia" w:ascii="宋体" w:hAnsi="宋体" w:cs="宋体"/>
                <w:szCs w:val="21"/>
              </w:rPr>
              <w:t>证明资料</w:t>
            </w:r>
          </w:p>
        </w:tc>
      </w:tr>
      <w:tr w14:paraId="5E58E7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05C82F34">
            <w:pPr>
              <w:spacing w:line="360" w:lineRule="auto"/>
              <w:jc w:val="center"/>
              <w:rPr>
                <w:rFonts w:hint="eastAsia" w:ascii="宋体" w:hAnsi="宋体" w:cs="宋体"/>
                <w:szCs w:val="21"/>
              </w:rPr>
            </w:pPr>
            <w:r>
              <w:rPr>
                <w:rFonts w:hint="eastAsia" w:ascii="宋体" w:hAnsi="宋体" w:cs="宋体"/>
                <w:szCs w:val="21"/>
              </w:rPr>
              <w:t>1</w:t>
            </w:r>
          </w:p>
        </w:tc>
        <w:tc>
          <w:tcPr>
            <w:tcW w:w="5188" w:type="dxa"/>
            <w:noWrap w:val="0"/>
            <w:vAlign w:val="center"/>
          </w:tcPr>
          <w:p w14:paraId="5A4B90B4">
            <w:pPr>
              <w:spacing w:line="360" w:lineRule="auto"/>
              <w:rPr>
                <w:rFonts w:hint="eastAsia" w:ascii="宋体" w:hAnsi="宋体" w:cs="宋体"/>
                <w:szCs w:val="21"/>
              </w:rPr>
            </w:pPr>
            <w:r>
              <w:rPr>
                <w:rFonts w:hint="eastAsia" w:ascii="宋体" w:hAnsi="宋体" w:cs="宋体"/>
                <w:szCs w:val="21"/>
              </w:rPr>
              <w:t>参选函</w:t>
            </w:r>
          </w:p>
        </w:tc>
        <w:tc>
          <w:tcPr>
            <w:tcW w:w="1470" w:type="dxa"/>
            <w:noWrap w:val="0"/>
            <w:vAlign w:val="center"/>
          </w:tcPr>
          <w:p w14:paraId="74E75668">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15D491A8">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56BB62EF">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2E0862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08F8B24A">
            <w:pPr>
              <w:spacing w:line="360" w:lineRule="auto"/>
              <w:jc w:val="center"/>
              <w:rPr>
                <w:rFonts w:hint="eastAsia" w:ascii="宋体" w:hAnsi="宋体" w:cs="宋体"/>
                <w:szCs w:val="21"/>
              </w:rPr>
            </w:pPr>
            <w:r>
              <w:rPr>
                <w:rFonts w:hint="eastAsia" w:ascii="宋体" w:hAnsi="宋体" w:cs="宋体"/>
                <w:szCs w:val="21"/>
              </w:rPr>
              <w:t>2</w:t>
            </w:r>
          </w:p>
        </w:tc>
        <w:tc>
          <w:tcPr>
            <w:tcW w:w="5188" w:type="dxa"/>
            <w:noWrap w:val="0"/>
            <w:vAlign w:val="center"/>
          </w:tcPr>
          <w:p w14:paraId="54D77678">
            <w:pPr>
              <w:spacing w:line="360" w:lineRule="auto"/>
              <w:rPr>
                <w:rFonts w:hint="eastAsia" w:ascii="宋体" w:hAnsi="宋体" w:cs="宋体"/>
                <w:szCs w:val="21"/>
              </w:rPr>
            </w:pPr>
            <w:r>
              <w:rPr>
                <w:rFonts w:hint="eastAsia" w:ascii="宋体" w:hAnsi="宋体" w:cs="宋体"/>
                <w:szCs w:val="21"/>
              </w:rPr>
              <w:t>法定代表人（负责人）证明书、法定代表人（负责人）授权委托书</w:t>
            </w:r>
          </w:p>
        </w:tc>
        <w:tc>
          <w:tcPr>
            <w:tcW w:w="1470" w:type="dxa"/>
            <w:noWrap w:val="0"/>
            <w:vAlign w:val="center"/>
          </w:tcPr>
          <w:p w14:paraId="4A4A4E75">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2FC26FAF">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151C2CE2">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6DDA43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4C178795">
            <w:pPr>
              <w:spacing w:line="360" w:lineRule="auto"/>
              <w:jc w:val="center"/>
              <w:rPr>
                <w:rFonts w:hint="eastAsia" w:ascii="宋体" w:hAnsi="宋体" w:cs="宋体"/>
                <w:szCs w:val="21"/>
              </w:rPr>
            </w:pPr>
            <w:r>
              <w:rPr>
                <w:rFonts w:hint="eastAsia" w:ascii="宋体" w:hAnsi="宋体" w:cs="宋体"/>
                <w:szCs w:val="21"/>
              </w:rPr>
              <w:t>3</w:t>
            </w:r>
          </w:p>
        </w:tc>
        <w:tc>
          <w:tcPr>
            <w:tcW w:w="5188" w:type="dxa"/>
            <w:noWrap w:val="0"/>
            <w:vAlign w:val="center"/>
          </w:tcPr>
          <w:p w14:paraId="5C96583A">
            <w:pPr>
              <w:spacing w:line="360" w:lineRule="auto"/>
              <w:rPr>
                <w:rFonts w:hint="eastAsia" w:ascii="宋体" w:hAnsi="宋体" w:cs="宋体"/>
                <w:kern w:val="28"/>
                <w:szCs w:val="21"/>
              </w:rPr>
            </w:pPr>
            <w:r>
              <w:rPr>
                <w:rFonts w:hint="eastAsia" w:ascii="宋体" w:hAnsi="宋体" w:cs="宋体"/>
                <w:szCs w:val="21"/>
              </w:rPr>
              <w:t>参选有效期：90天</w:t>
            </w:r>
          </w:p>
        </w:tc>
        <w:tc>
          <w:tcPr>
            <w:tcW w:w="1470" w:type="dxa"/>
            <w:noWrap w:val="0"/>
            <w:vAlign w:val="center"/>
          </w:tcPr>
          <w:p w14:paraId="1BF2E521">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8F067EA">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7494CA75">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0C7C01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2D86DD9A">
            <w:pPr>
              <w:spacing w:line="360" w:lineRule="auto"/>
              <w:jc w:val="center"/>
              <w:rPr>
                <w:rFonts w:hint="eastAsia" w:ascii="宋体" w:hAnsi="宋体" w:cs="宋体"/>
                <w:szCs w:val="21"/>
              </w:rPr>
            </w:pPr>
            <w:r>
              <w:rPr>
                <w:rFonts w:hint="eastAsia" w:ascii="宋体" w:hAnsi="宋体" w:cs="宋体"/>
                <w:szCs w:val="21"/>
              </w:rPr>
              <w:t>4</w:t>
            </w:r>
          </w:p>
        </w:tc>
        <w:tc>
          <w:tcPr>
            <w:tcW w:w="5188" w:type="dxa"/>
            <w:noWrap w:val="0"/>
            <w:vAlign w:val="center"/>
          </w:tcPr>
          <w:p w14:paraId="47BC2685">
            <w:pPr>
              <w:spacing w:line="360" w:lineRule="auto"/>
              <w:rPr>
                <w:rFonts w:hint="eastAsia" w:ascii="宋体" w:hAnsi="宋体" w:cs="宋体"/>
                <w:szCs w:val="21"/>
              </w:rPr>
            </w:pPr>
            <w:r>
              <w:rPr>
                <w:rFonts w:hint="eastAsia" w:ascii="宋体" w:hAnsi="宋体" w:cs="宋体"/>
                <w:szCs w:val="21"/>
              </w:rPr>
              <w:t>参选文件按照公开比选文件规定要求签署、盖章</w:t>
            </w:r>
          </w:p>
        </w:tc>
        <w:tc>
          <w:tcPr>
            <w:tcW w:w="1470" w:type="dxa"/>
            <w:noWrap w:val="0"/>
            <w:vAlign w:val="center"/>
          </w:tcPr>
          <w:p w14:paraId="53D84978">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16B8A890">
            <w:pPr>
              <w:spacing w:line="360" w:lineRule="auto"/>
              <w:ind w:left="40" w:leftChars="19"/>
              <w:jc w:val="center"/>
              <w:rPr>
                <w:rFonts w:hint="eastAsia" w:ascii="宋体" w:hAnsi="宋体" w:cs="宋体"/>
                <w:szCs w:val="21"/>
              </w:rPr>
            </w:pPr>
          </w:p>
        </w:tc>
      </w:tr>
      <w:tr w14:paraId="67E71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28" w:hRule="atLeast"/>
        </w:trPr>
        <w:tc>
          <w:tcPr>
            <w:tcW w:w="807" w:type="dxa"/>
            <w:noWrap w:val="0"/>
            <w:vAlign w:val="center"/>
          </w:tcPr>
          <w:p w14:paraId="4842DD43">
            <w:pPr>
              <w:spacing w:line="360" w:lineRule="auto"/>
              <w:jc w:val="center"/>
              <w:rPr>
                <w:rFonts w:hint="eastAsia" w:ascii="宋体" w:hAnsi="宋体" w:cs="宋体"/>
                <w:szCs w:val="21"/>
              </w:rPr>
            </w:pPr>
            <w:r>
              <w:rPr>
                <w:rFonts w:hint="eastAsia" w:ascii="宋体" w:hAnsi="宋体" w:cs="宋体"/>
                <w:szCs w:val="21"/>
              </w:rPr>
              <w:t>5</w:t>
            </w:r>
          </w:p>
        </w:tc>
        <w:tc>
          <w:tcPr>
            <w:tcW w:w="5188" w:type="dxa"/>
            <w:noWrap w:val="0"/>
            <w:vAlign w:val="center"/>
          </w:tcPr>
          <w:p w14:paraId="7119EE33">
            <w:pPr>
              <w:spacing w:line="360" w:lineRule="auto"/>
              <w:rPr>
                <w:rFonts w:hint="eastAsia" w:ascii="宋体" w:hAnsi="宋体" w:cs="宋体"/>
                <w:szCs w:val="21"/>
              </w:rPr>
            </w:pPr>
            <w:r>
              <w:rPr>
                <w:rFonts w:hint="eastAsia" w:ascii="宋体" w:hAnsi="宋体" w:cs="宋体"/>
                <w:szCs w:val="21"/>
              </w:rPr>
              <w:t>参选报价是固定价且未超过本项目采购预算</w:t>
            </w:r>
          </w:p>
        </w:tc>
        <w:tc>
          <w:tcPr>
            <w:tcW w:w="1470" w:type="dxa"/>
            <w:noWrap w:val="0"/>
            <w:vAlign w:val="center"/>
          </w:tcPr>
          <w:p w14:paraId="272CA1FA">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D94AAA8">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10071E39">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6F33A2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34" w:hRule="atLeast"/>
        </w:trPr>
        <w:tc>
          <w:tcPr>
            <w:tcW w:w="807" w:type="dxa"/>
            <w:noWrap w:val="0"/>
            <w:vAlign w:val="center"/>
          </w:tcPr>
          <w:p w14:paraId="5A25989D">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6</w:t>
            </w:r>
          </w:p>
        </w:tc>
        <w:tc>
          <w:tcPr>
            <w:tcW w:w="5188" w:type="dxa"/>
            <w:noWrap w:val="0"/>
            <w:vAlign w:val="center"/>
          </w:tcPr>
          <w:p w14:paraId="1A16E5A0">
            <w:pPr>
              <w:spacing w:line="360" w:lineRule="auto"/>
              <w:rPr>
                <w:rFonts w:hint="eastAsia" w:ascii="宋体" w:hAnsi="宋体" w:cs="宋体"/>
                <w:szCs w:val="21"/>
              </w:rPr>
            </w:pPr>
            <w:r>
              <w:rPr>
                <w:rFonts w:hint="eastAsia" w:ascii="宋体" w:hAnsi="宋体" w:cs="宋体"/>
                <w:szCs w:val="21"/>
              </w:rPr>
              <w:t>能满足采购需求的主要参数（带“★”号条款）</w:t>
            </w:r>
          </w:p>
        </w:tc>
        <w:tc>
          <w:tcPr>
            <w:tcW w:w="1470" w:type="dxa"/>
            <w:noWrap w:val="0"/>
            <w:vAlign w:val="center"/>
          </w:tcPr>
          <w:p w14:paraId="637C130A">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22D24C4E">
            <w:pPr>
              <w:spacing w:line="360" w:lineRule="auto"/>
              <w:ind w:left="40" w:leftChars="19"/>
              <w:jc w:val="center"/>
              <w:rPr>
                <w:rFonts w:hint="eastAsia" w:ascii="宋体" w:hAnsi="宋体" w:cs="宋体"/>
                <w:szCs w:val="21"/>
              </w:rPr>
            </w:pPr>
            <w:r>
              <w:rPr>
                <w:rFonts w:hint="eastAsia" w:ascii="宋体" w:hAnsi="宋体" w:cs="宋体"/>
                <w:szCs w:val="21"/>
              </w:rPr>
              <w:t>见参选文件</w:t>
            </w:r>
          </w:p>
          <w:p w14:paraId="6D4ABC3F">
            <w:pPr>
              <w:spacing w:line="360" w:lineRule="auto"/>
              <w:ind w:left="40" w:leftChars="19"/>
              <w:jc w:val="center"/>
              <w:rPr>
                <w:rFonts w:hint="eastAsia" w:ascii="宋体" w:hAnsi="宋体" w:cs="宋体"/>
                <w:szCs w:val="21"/>
              </w:rPr>
            </w:pPr>
            <w:r>
              <w:rPr>
                <w:rFonts w:hint="eastAsia" w:ascii="宋体" w:hAnsi="宋体" w:cs="宋体"/>
                <w:szCs w:val="21"/>
              </w:rPr>
              <w:t>第（）页</w:t>
            </w:r>
          </w:p>
        </w:tc>
      </w:tr>
      <w:tr w14:paraId="095B5E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6" w:hRule="atLeast"/>
        </w:trPr>
        <w:tc>
          <w:tcPr>
            <w:tcW w:w="807" w:type="dxa"/>
            <w:noWrap w:val="0"/>
            <w:vAlign w:val="center"/>
          </w:tcPr>
          <w:p w14:paraId="40E8EBDC">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7</w:t>
            </w:r>
          </w:p>
        </w:tc>
        <w:tc>
          <w:tcPr>
            <w:tcW w:w="5188" w:type="dxa"/>
            <w:noWrap w:val="0"/>
            <w:vAlign w:val="center"/>
          </w:tcPr>
          <w:p w14:paraId="348AA64A">
            <w:pPr>
              <w:spacing w:line="360" w:lineRule="auto"/>
              <w:rPr>
                <w:rFonts w:hint="eastAsia" w:ascii="宋体" w:hAnsi="宋体" w:cs="宋体"/>
                <w:kern w:val="0"/>
                <w:szCs w:val="21"/>
              </w:rPr>
            </w:pPr>
            <w:r>
              <w:rPr>
                <w:rFonts w:hint="eastAsia" w:ascii="宋体" w:hAnsi="宋体" w:cs="宋体"/>
                <w:szCs w:val="21"/>
              </w:rPr>
              <w:t>参选文件没有采购人不能接受的附加条件</w:t>
            </w:r>
          </w:p>
        </w:tc>
        <w:tc>
          <w:tcPr>
            <w:tcW w:w="1470" w:type="dxa"/>
            <w:noWrap w:val="0"/>
            <w:vAlign w:val="center"/>
          </w:tcPr>
          <w:p w14:paraId="4521DC6D">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6321CF0A">
            <w:pPr>
              <w:spacing w:line="360" w:lineRule="auto"/>
              <w:ind w:left="40" w:leftChars="19"/>
              <w:jc w:val="center"/>
              <w:rPr>
                <w:rFonts w:hint="eastAsia" w:ascii="宋体" w:hAnsi="宋体" w:cs="宋体"/>
                <w:szCs w:val="21"/>
              </w:rPr>
            </w:pPr>
          </w:p>
        </w:tc>
      </w:tr>
      <w:tr w14:paraId="674FD2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0" w:hRule="atLeast"/>
        </w:trPr>
        <w:tc>
          <w:tcPr>
            <w:tcW w:w="807" w:type="dxa"/>
            <w:noWrap w:val="0"/>
            <w:vAlign w:val="center"/>
          </w:tcPr>
          <w:p w14:paraId="6C51A3CB">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8</w:t>
            </w:r>
          </w:p>
        </w:tc>
        <w:tc>
          <w:tcPr>
            <w:tcW w:w="5188" w:type="dxa"/>
            <w:noWrap w:val="0"/>
            <w:vAlign w:val="center"/>
          </w:tcPr>
          <w:p w14:paraId="195A969F">
            <w:pPr>
              <w:spacing w:line="360" w:lineRule="auto"/>
              <w:rPr>
                <w:rFonts w:hint="eastAsia" w:ascii="宋体" w:hAnsi="宋体" w:cs="宋体"/>
                <w:kern w:val="0"/>
                <w:szCs w:val="21"/>
              </w:rPr>
            </w:pPr>
            <w:r>
              <w:rPr>
                <w:rFonts w:hint="eastAsia" w:ascii="宋体" w:hAnsi="宋体" w:cs="宋体"/>
                <w:szCs w:val="21"/>
              </w:rPr>
              <w:t>未出现法律、法规和公开比选文件规定的其他无效情形</w:t>
            </w:r>
          </w:p>
        </w:tc>
        <w:tc>
          <w:tcPr>
            <w:tcW w:w="1470" w:type="dxa"/>
            <w:noWrap w:val="0"/>
            <w:vAlign w:val="center"/>
          </w:tcPr>
          <w:p w14:paraId="59453D89">
            <w:pPr>
              <w:spacing w:line="360" w:lineRule="auto"/>
              <w:ind w:left="40" w:leftChars="19"/>
              <w:jc w:val="center"/>
              <w:rPr>
                <w:rFonts w:hint="eastAsia" w:ascii="宋体" w:hAnsi="宋体" w:cs="宋体"/>
                <w:szCs w:val="21"/>
              </w:rPr>
            </w:pPr>
            <w:r>
              <w:rPr>
                <w:rFonts w:hint="eastAsia" w:ascii="宋体" w:hAnsi="宋体" w:cs="宋体"/>
                <w:szCs w:val="21"/>
              </w:rPr>
              <w:t>通过或不通过</w:t>
            </w:r>
          </w:p>
        </w:tc>
        <w:tc>
          <w:tcPr>
            <w:tcW w:w="1785" w:type="dxa"/>
            <w:noWrap w:val="0"/>
            <w:vAlign w:val="center"/>
          </w:tcPr>
          <w:p w14:paraId="79D8B423">
            <w:pPr>
              <w:spacing w:line="360" w:lineRule="auto"/>
              <w:ind w:left="40" w:leftChars="19"/>
              <w:jc w:val="center"/>
              <w:rPr>
                <w:rFonts w:hint="eastAsia" w:ascii="宋体" w:hAnsi="宋体" w:cs="宋体"/>
                <w:szCs w:val="21"/>
              </w:rPr>
            </w:pPr>
          </w:p>
        </w:tc>
      </w:tr>
    </w:tbl>
    <w:p w14:paraId="3D4B63DD">
      <w:pPr>
        <w:numPr>
          <w:ilvl w:val="0"/>
          <w:numId w:val="0"/>
        </w:numPr>
        <w:autoSpaceDE w:val="0"/>
        <w:autoSpaceDN w:val="0"/>
        <w:adjustRightInd w:val="0"/>
        <w:spacing w:line="276" w:lineRule="auto"/>
        <w:jc w:val="left"/>
        <w:rPr>
          <w:rFonts w:hint="eastAsia" w:ascii="宋体" w:hAnsi="宋体" w:cs="宋体"/>
          <w:kern w:val="0"/>
          <w:szCs w:val="21"/>
          <w:lang w:eastAsia="zh-CN"/>
        </w:rPr>
      </w:pPr>
    </w:p>
    <w:p w14:paraId="0F554589">
      <w:pPr>
        <w:autoSpaceDE w:val="0"/>
        <w:autoSpaceDN w:val="0"/>
        <w:adjustRightInd w:val="0"/>
        <w:spacing w:line="276" w:lineRule="auto"/>
        <w:jc w:val="left"/>
        <w:rPr>
          <w:rFonts w:hint="eastAsia" w:ascii="宋体" w:hAnsi="宋体" w:eastAsia="宋体" w:cs="宋体"/>
          <w:b/>
          <w:szCs w:val="21"/>
        </w:rPr>
      </w:pPr>
      <w:r>
        <w:rPr>
          <w:rFonts w:hint="eastAsia" w:ascii="宋体" w:hAnsi="宋体" w:eastAsia="宋体" w:cs="宋体"/>
          <w:b/>
          <w:szCs w:val="21"/>
        </w:rPr>
        <w:t>注：1.以上材料将作为参选人符合性审核的重要内容之一，参选人按照其内容及序列要求在参选文件中对应如实提供，对缺漏和不符合项将会直接导致无效参选！</w:t>
      </w:r>
    </w:p>
    <w:p w14:paraId="2421B239">
      <w:pPr>
        <w:autoSpaceDE w:val="0"/>
        <w:autoSpaceDN w:val="0"/>
        <w:adjustRightInd w:val="0"/>
        <w:spacing w:line="276" w:lineRule="auto"/>
        <w:jc w:val="left"/>
        <w:rPr>
          <w:rFonts w:hint="eastAsia" w:ascii="宋体" w:hAnsi="宋体" w:cs="宋体"/>
          <w:b/>
          <w:sz w:val="32"/>
          <w:szCs w:val="32"/>
        </w:rPr>
      </w:pPr>
      <w:r>
        <w:rPr>
          <w:rFonts w:hint="eastAsia" w:ascii="宋体" w:hAnsi="宋体" w:eastAsia="宋体" w:cs="宋体"/>
          <w:b/>
          <w:szCs w:val="21"/>
        </w:rPr>
        <w:t>2.参选人在“自查结论”栏填写通过或不通过，在“证明资料”栏填写页码。</w:t>
      </w:r>
    </w:p>
    <w:p w14:paraId="1ED6DABA">
      <w:pPr>
        <w:adjustRightInd w:val="0"/>
        <w:snapToGrid w:val="0"/>
        <w:rPr>
          <w:rFonts w:hint="eastAsia" w:ascii="宋体" w:hAnsi="宋体" w:cs="宋体"/>
          <w:szCs w:val="21"/>
          <w:lang w:val="en-GB"/>
        </w:rPr>
      </w:pPr>
    </w:p>
    <w:p w14:paraId="796DF303">
      <w:pPr>
        <w:adjustRightInd w:val="0"/>
        <w:snapToGrid w:val="0"/>
        <w:rPr>
          <w:rFonts w:hint="eastAsia" w:ascii="宋体" w:hAnsi="宋体" w:cs="宋体"/>
          <w:szCs w:val="21"/>
          <w:lang w:val="en-GB"/>
        </w:rPr>
      </w:pPr>
    </w:p>
    <w:p w14:paraId="4FAB37F3">
      <w:pPr>
        <w:adjustRightInd w:val="0"/>
        <w:snapToGrid w:val="0"/>
        <w:rPr>
          <w:rFonts w:hint="eastAsia" w:ascii="宋体" w:hAnsi="宋体" w:cs="宋体"/>
          <w:szCs w:val="21"/>
        </w:rPr>
      </w:pPr>
    </w:p>
    <w:p w14:paraId="7B02F01E">
      <w:pPr>
        <w:adjustRightInd w:val="0"/>
        <w:snapToGrid w:val="0"/>
        <w:rPr>
          <w:rFonts w:hint="eastAsia" w:ascii="宋体" w:hAnsi="宋体" w:cs="宋体"/>
          <w:szCs w:val="21"/>
          <w:lang w:val="en-GB"/>
        </w:rPr>
      </w:pPr>
    </w:p>
    <w:p w14:paraId="51EA5A38">
      <w:pPr>
        <w:autoSpaceDE w:val="0"/>
        <w:autoSpaceDN w:val="0"/>
        <w:adjustRightInd w:val="0"/>
        <w:jc w:val="left"/>
        <w:rPr>
          <w:rFonts w:hint="eastAsia" w:ascii="宋体" w:hAnsi="宋体" w:cs="宋体"/>
          <w:kern w:val="0"/>
          <w:szCs w:val="21"/>
        </w:rPr>
      </w:pPr>
    </w:p>
    <w:p w14:paraId="01DC8931">
      <w:pPr>
        <w:pStyle w:val="5"/>
        <w:numPr>
          <w:ilvl w:val="0"/>
          <w:numId w:val="11"/>
        </w:numPr>
        <w:spacing w:line="360" w:lineRule="auto"/>
        <w:outlineLvl w:val="1"/>
        <w:rPr>
          <w:color w:val="auto"/>
          <w:sz w:val="28"/>
          <w:szCs w:val="28"/>
        </w:rPr>
      </w:pPr>
      <w:r>
        <w:rPr>
          <w:rFonts w:hint="eastAsia" w:ascii="宋体" w:hAnsi="宋体" w:cs="宋体"/>
          <w:b/>
          <w:bCs/>
        </w:rPr>
        <w:br w:type="page"/>
      </w:r>
      <w:r>
        <w:rPr>
          <w:rFonts w:hint="eastAsia" w:ascii="宋体" w:hAnsi="宋体" w:cs="宋体"/>
          <w:color w:val="auto"/>
          <w:sz w:val="28"/>
          <w:szCs w:val="28"/>
        </w:rPr>
        <w:t xml:space="preserve"> </w:t>
      </w:r>
      <w:r>
        <w:rPr>
          <w:rFonts w:hint="eastAsia" w:ascii="宋体" w:hAnsi="宋体" w:cs="宋体"/>
          <w:b/>
          <w:bCs/>
          <w:color w:val="auto"/>
          <w:sz w:val="28"/>
          <w:szCs w:val="28"/>
        </w:rPr>
        <w:t>法人或者其他组织的营业执照等证明文件（适用于法人或其他组织），自然人的身份证明（适用于自然人）；</w:t>
      </w:r>
    </w:p>
    <w:p w14:paraId="685F3123">
      <w:pPr>
        <w:pStyle w:val="5"/>
        <w:numPr>
          <w:ilvl w:val="0"/>
          <w:numId w:val="0"/>
        </w:numPr>
        <w:spacing w:line="360" w:lineRule="auto"/>
        <w:ind w:leftChars="0"/>
        <w:outlineLvl w:val="1"/>
        <w:rPr>
          <w:color w:val="auto"/>
          <w:sz w:val="28"/>
          <w:szCs w:val="28"/>
        </w:rPr>
      </w:pPr>
    </w:p>
    <w:p w14:paraId="6ED903D1">
      <w:pPr>
        <w:pStyle w:val="5"/>
        <w:numPr>
          <w:ilvl w:val="0"/>
          <w:numId w:val="11"/>
        </w:numPr>
        <w:spacing w:line="360" w:lineRule="auto"/>
        <w:ind w:left="709" w:hanging="709"/>
        <w:outlineLvl w:val="1"/>
        <w:rPr>
          <w:rFonts w:hint="eastAsia" w:ascii="宋体" w:hAnsi="宋体" w:cs="宋体"/>
          <w:b/>
          <w:bCs/>
          <w:color w:val="auto"/>
          <w:sz w:val="28"/>
          <w:szCs w:val="28"/>
        </w:rPr>
      </w:pPr>
      <w:r>
        <w:rPr>
          <w:rFonts w:hint="eastAsia" w:ascii="宋体" w:hAnsi="宋体" w:cs="宋体"/>
          <w:b/>
          <w:bCs/>
          <w:color w:val="auto"/>
          <w:sz w:val="28"/>
          <w:szCs w:val="28"/>
        </w:rPr>
        <w:t>财务状况报告</w:t>
      </w:r>
    </w:p>
    <w:p w14:paraId="659A2BFD">
      <w:pPr>
        <w:pStyle w:val="5"/>
        <w:numPr>
          <w:ilvl w:val="0"/>
          <w:numId w:val="0"/>
        </w:numPr>
        <w:spacing w:line="360" w:lineRule="auto"/>
        <w:ind w:leftChars="0"/>
        <w:outlineLvl w:val="1"/>
        <w:rPr>
          <w:rFonts w:hint="eastAsia" w:ascii="宋体" w:hAnsi="宋体" w:cs="宋体"/>
          <w:b/>
          <w:bCs/>
          <w:color w:val="auto"/>
          <w:sz w:val="28"/>
          <w:szCs w:val="28"/>
        </w:rPr>
      </w:pPr>
    </w:p>
    <w:p w14:paraId="16EF0001">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依法缴纳税收证明文件</w:t>
      </w:r>
    </w:p>
    <w:p w14:paraId="093D9161">
      <w:pPr>
        <w:pStyle w:val="5"/>
        <w:numPr>
          <w:ilvl w:val="0"/>
          <w:numId w:val="0"/>
        </w:numPr>
        <w:spacing w:line="360" w:lineRule="auto"/>
        <w:ind w:leftChars="0"/>
        <w:outlineLvl w:val="1"/>
        <w:rPr>
          <w:rFonts w:hint="eastAsia" w:ascii="宋体" w:hAnsi="宋体" w:cs="宋体"/>
          <w:b/>
          <w:bCs/>
          <w:color w:val="auto"/>
          <w:sz w:val="28"/>
          <w:szCs w:val="28"/>
        </w:rPr>
      </w:pPr>
    </w:p>
    <w:p w14:paraId="1D812630">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依法缴纳社会保障资金证明文件</w:t>
      </w:r>
    </w:p>
    <w:p w14:paraId="4B9C9F32">
      <w:pPr>
        <w:pStyle w:val="5"/>
        <w:numPr>
          <w:ilvl w:val="0"/>
          <w:numId w:val="0"/>
        </w:numPr>
        <w:spacing w:line="360" w:lineRule="auto"/>
        <w:ind w:leftChars="0"/>
        <w:outlineLvl w:val="1"/>
        <w:rPr>
          <w:rFonts w:hint="eastAsia" w:ascii="宋体" w:hAnsi="宋体" w:cs="宋体"/>
          <w:b/>
          <w:bCs/>
          <w:color w:val="auto"/>
          <w:sz w:val="28"/>
          <w:szCs w:val="28"/>
        </w:rPr>
      </w:pPr>
    </w:p>
    <w:p w14:paraId="590C45BB">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具备履行合同所必需的设备和专业技术能力的证明材料或书面声明函</w:t>
      </w:r>
    </w:p>
    <w:p w14:paraId="4DBF0E6F">
      <w:pPr>
        <w:pStyle w:val="5"/>
        <w:numPr>
          <w:ilvl w:val="0"/>
          <w:numId w:val="0"/>
        </w:numPr>
        <w:spacing w:line="360" w:lineRule="auto"/>
        <w:ind w:leftChars="0"/>
        <w:outlineLvl w:val="1"/>
        <w:rPr>
          <w:rFonts w:hint="eastAsia" w:ascii="宋体" w:hAnsi="宋体" w:cs="宋体"/>
          <w:b/>
          <w:bCs/>
          <w:color w:val="auto"/>
          <w:sz w:val="28"/>
          <w:szCs w:val="28"/>
        </w:rPr>
      </w:pPr>
    </w:p>
    <w:p w14:paraId="38B4C10B">
      <w:pPr>
        <w:pStyle w:val="5"/>
        <w:numPr>
          <w:ilvl w:val="0"/>
          <w:numId w:val="11"/>
        </w:numPr>
        <w:spacing w:line="360" w:lineRule="auto"/>
        <w:outlineLvl w:val="1"/>
        <w:rPr>
          <w:rFonts w:hint="eastAsia" w:ascii="宋体" w:hAnsi="宋体" w:cs="宋体"/>
          <w:b/>
          <w:bCs/>
          <w:color w:val="auto"/>
          <w:sz w:val="28"/>
          <w:szCs w:val="28"/>
        </w:rPr>
      </w:pPr>
      <w:r>
        <w:rPr>
          <w:rFonts w:hint="eastAsia" w:ascii="宋体" w:hAnsi="宋体" w:cs="宋体"/>
          <w:b/>
          <w:bCs/>
          <w:color w:val="auto"/>
          <w:sz w:val="28"/>
          <w:szCs w:val="28"/>
        </w:rPr>
        <w:t xml:space="preserve"> 参加政府采购活动前3年内在经营活动中没有重大违法记录的书面声明</w:t>
      </w:r>
    </w:p>
    <w:p w14:paraId="0604A5EC">
      <w:pPr>
        <w:pStyle w:val="20"/>
        <w:ind w:firstLine="402"/>
        <w:rPr>
          <w:rFonts w:hint="eastAsia" w:ascii="宋体" w:hAnsi="宋体" w:cs="宋体"/>
          <w:b/>
          <w:bCs/>
        </w:rPr>
      </w:pPr>
    </w:p>
    <w:p w14:paraId="4DCA2F90">
      <w:pPr>
        <w:spacing w:line="360" w:lineRule="auto"/>
        <w:ind w:firstLine="420" w:firstLineChars="200"/>
        <w:rPr>
          <w:rFonts w:hint="eastAsia" w:ascii="宋体" w:hAnsi="宋体"/>
          <w:bCs/>
          <w:szCs w:val="21"/>
        </w:rPr>
      </w:pPr>
      <w:r>
        <w:rPr>
          <w:rFonts w:hint="eastAsia" w:ascii="宋体" w:hAnsi="宋体"/>
          <w:bCs/>
          <w:szCs w:val="21"/>
        </w:rPr>
        <w:t>注：</w:t>
      </w:r>
    </w:p>
    <w:p w14:paraId="040DB491">
      <w:pPr>
        <w:spacing w:line="360" w:lineRule="auto"/>
        <w:ind w:firstLine="420" w:firstLineChars="200"/>
        <w:rPr>
          <w:rFonts w:hint="eastAsia" w:ascii="宋体" w:hAnsi="宋体"/>
          <w:bCs/>
          <w:szCs w:val="21"/>
        </w:rPr>
      </w:pPr>
      <w:r>
        <w:rPr>
          <w:rFonts w:hint="eastAsia" w:ascii="宋体" w:hAnsi="宋体"/>
          <w:bCs/>
          <w:szCs w:val="21"/>
        </w:rPr>
        <w:t>1、根据《中华人民共和国政府采购法实施条例》第十九条：“重大违法记录”，是指供应商因违法经营受到刑事处罚或者责令停产停业、吊销许可证或者执照、较大数额罚款等行政处罚。</w:t>
      </w:r>
    </w:p>
    <w:p w14:paraId="57EBEC48">
      <w:pPr>
        <w:spacing w:line="360" w:lineRule="auto"/>
        <w:ind w:firstLine="420" w:firstLineChars="200"/>
        <w:rPr>
          <w:rFonts w:hint="eastAsia" w:ascii="宋体" w:hAnsi="宋体"/>
          <w:bCs/>
          <w:szCs w:val="21"/>
        </w:rPr>
      </w:pPr>
      <w:r>
        <w:rPr>
          <w:rFonts w:hint="eastAsia" w:ascii="宋体" w:hAnsi="宋体"/>
          <w:bCs/>
          <w:szCs w:val="21"/>
        </w:rPr>
        <w:t>“较大数额罚款”，指罚款金额达到所在地区举行听证权利的行政处罚。</w:t>
      </w:r>
    </w:p>
    <w:p w14:paraId="5D8EDF70">
      <w:pPr>
        <w:pStyle w:val="20"/>
        <w:spacing w:line="360" w:lineRule="auto"/>
        <w:rPr>
          <w:rFonts w:hint="eastAsia" w:ascii="宋体" w:hAnsi="宋体" w:cs="宋体"/>
          <w:b/>
          <w:bCs/>
        </w:rPr>
      </w:pPr>
      <w:r>
        <w:rPr>
          <w:rFonts w:hint="eastAsia" w:ascii="宋体" w:hAnsi="宋体"/>
          <w:bCs/>
          <w:kern w:val="2"/>
          <w:sz w:val="21"/>
          <w:szCs w:val="21"/>
        </w:rPr>
        <w:t>2、供应商可先行到“信用中国”网站（www.creditchina.gov.cn）查询并下载信用报告，特别注意其中的“行政处罚”事项。</w:t>
      </w:r>
    </w:p>
    <w:p w14:paraId="7EA7580E">
      <w:pPr>
        <w:numPr>
          <w:ilvl w:val="0"/>
          <w:numId w:val="11"/>
        </w:numPr>
        <w:spacing w:line="360" w:lineRule="auto"/>
        <w:outlineLvl w:val="1"/>
        <w:rPr>
          <w:rFonts w:hint="eastAsia" w:ascii="宋体" w:hAnsi="宋体" w:cs="宋体"/>
          <w:sz w:val="24"/>
        </w:rPr>
      </w:pPr>
      <w:r>
        <w:rPr>
          <w:rFonts w:ascii="宋体" w:hAnsi="宋体" w:cs="宋体"/>
          <w:sz w:val="24"/>
        </w:rPr>
        <w:br w:type="page"/>
      </w:r>
      <w:r>
        <w:rPr>
          <w:rFonts w:hint="eastAsia" w:ascii="宋体" w:hAnsi="宋体" w:cs="宋体"/>
          <w:sz w:val="24"/>
        </w:rPr>
        <w:t xml:space="preserve"> </w:t>
      </w:r>
      <w:r>
        <w:rPr>
          <w:rFonts w:hint="eastAsia" w:ascii="宋体" w:hAnsi="宋体" w:cs="宋体"/>
          <w:b/>
          <w:bCs/>
          <w:sz w:val="24"/>
        </w:rPr>
        <w:t>中小企业声明函</w:t>
      </w:r>
    </w:p>
    <w:p w14:paraId="0A69EEA5">
      <w:pPr>
        <w:autoSpaceDE w:val="0"/>
        <w:autoSpaceDN w:val="0"/>
        <w:adjustRightInd w:val="0"/>
        <w:spacing w:line="360" w:lineRule="auto"/>
        <w:jc w:val="center"/>
        <w:rPr>
          <w:rFonts w:hint="eastAsia" w:ascii="宋体" w:hAnsi="宋体" w:cs="宋体"/>
          <w:b/>
          <w:kern w:val="0"/>
          <w:sz w:val="24"/>
        </w:rPr>
      </w:pPr>
    </w:p>
    <w:p w14:paraId="5F8F44DC">
      <w:pPr>
        <w:spacing w:line="360" w:lineRule="auto"/>
        <w:jc w:val="center"/>
        <w:outlineLvl w:val="2"/>
        <w:rPr>
          <w:rFonts w:hint="eastAsia" w:ascii="宋体" w:hAnsi="宋体" w:cs="宋体"/>
          <w:b/>
          <w:kern w:val="0"/>
          <w:sz w:val="24"/>
        </w:rPr>
      </w:pPr>
      <w:r>
        <w:rPr>
          <w:rFonts w:hint="eastAsia" w:ascii="宋体" w:hAnsi="宋体" w:cs="宋体"/>
          <w:b/>
          <w:kern w:val="0"/>
          <w:sz w:val="24"/>
        </w:rPr>
        <w:t>中小企业声明函（工程、服务）</w:t>
      </w:r>
    </w:p>
    <w:p w14:paraId="54D3BE72">
      <w:pPr>
        <w:spacing w:line="360" w:lineRule="auto"/>
        <w:jc w:val="center"/>
        <w:rPr>
          <w:rFonts w:hint="eastAsia" w:ascii="宋体" w:hAnsi="宋体" w:cs="宋体"/>
          <w:b/>
          <w:kern w:val="0"/>
          <w:sz w:val="24"/>
        </w:rPr>
      </w:pPr>
    </w:p>
    <w:p w14:paraId="22D23976">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本公司（联合体）郑重声明，根据《政府采购促进中小企业发展管理办法》（财库﹝2020﹞46 号）的规定，本公司（联合体）参加</w:t>
      </w:r>
      <w:r>
        <w:rPr>
          <w:rFonts w:hint="eastAsia" w:ascii="宋体" w:hAnsi="宋体" w:cs="宋体"/>
          <w:i/>
          <w:kern w:val="0"/>
          <w:sz w:val="24"/>
          <w:u w:val="single"/>
        </w:rPr>
        <w:t>（采购人单位名称）</w:t>
      </w:r>
      <w:r>
        <w:rPr>
          <w:rFonts w:hint="eastAsia" w:ascii="宋体" w:hAnsi="宋体" w:cs="宋体"/>
          <w:kern w:val="0"/>
          <w:sz w:val="24"/>
        </w:rPr>
        <w:t>的</w:t>
      </w:r>
      <w:r>
        <w:rPr>
          <w:rFonts w:hint="eastAsia" w:ascii="宋体" w:hAnsi="宋体" w:cs="宋体"/>
          <w:i/>
          <w:kern w:val="0"/>
          <w:sz w:val="24"/>
          <w:u w:val="single"/>
        </w:rPr>
        <w:t>（项目名称）</w:t>
      </w:r>
      <w:r>
        <w:rPr>
          <w:rFonts w:hint="eastAsia" w:ascii="宋体" w:hAnsi="宋体" w:cs="宋体"/>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E23CC34">
      <w:pPr>
        <w:spacing w:line="360" w:lineRule="auto"/>
        <w:jc w:val="left"/>
        <w:rPr>
          <w:rFonts w:hint="eastAsia" w:ascii="宋体" w:hAnsi="宋体" w:cs="宋体"/>
          <w:kern w:val="0"/>
          <w:sz w:val="24"/>
        </w:rPr>
      </w:pPr>
      <w:r>
        <w:rPr>
          <w:rFonts w:hint="eastAsia" w:ascii="宋体" w:hAnsi="宋体" w:cs="宋体"/>
          <w:kern w:val="0"/>
          <w:sz w:val="24"/>
        </w:rPr>
        <w:t xml:space="preserve">1. </w:t>
      </w:r>
      <w:r>
        <w:rPr>
          <w:rFonts w:hint="eastAsia" w:ascii="宋体" w:hAnsi="宋体" w:cs="宋体"/>
          <w:i/>
          <w:kern w:val="0"/>
          <w:sz w:val="24"/>
          <w:u w:val="single"/>
        </w:rPr>
        <w:t xml:space="preserve">（标的名称） </w:t>
      </w:r>
      <w:r>
        <w:rPr>
          <w:rFonts w:hint="eastAsia" w:ascii="宋体" w:hAnsi="宋体" w:cs="宋体"/>
          <w:kern w:val="0"/>
          <w:sz w:val="24"/>
        </w:rPr>
        <w:t>，属于</w:t>
      </w:r>
      <w:r>
        <w:rPr>
          <w:rFonts w:hint="eastAsia" w:ascii="宋体" w:hAnsi="宋体" w:cs="宋体"/>
          <w:i/>
          <w:kern w:val="0"/>
          <w:sz w:val="24"/>
          <w:u w:val="single"/>
        </w:rPr>
        <w:t>（采购文件中明确的所属行业）</w:t>
      </w:r>
      <w:r>
        <w:rPr>
          <w:rFonts w:hint="eastAsia" w:ascii="宋体" w:hAnsi="宋体" w:cs="宋体"/>
          <w:kern w:val="0"/>
          <w:sz w:val="24"/>
        </w:rPr>
        <w:t>；承建（承接）企业为</w:t>
      </w:r>
      <w:r>
        <w:rPr>
          <w:rFonts w:hint="eastAsia" w:ascii="宋体" w:hAnsi="宋体" w:cs="宋体"/>
          <w:i/>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w:t>
      </w:r>
      <w:r>
        <w:rPr>
          <w:rFonts w:hint="eastAsia" w:ascii="宋体" w:hAnsi="宋体" w:cs="宋体"/>
          <w:kern w:val="0"/>
          <w:sz w:val="24"/>
          <w:vertAlign w:val="superscript"/>
        </w:rPr>
        <w:t>1</w:t>
      </w:r>
      <w:r>
        <w:rPr>
          <w:rFonts w:hint="eastAsia" w:ascii="宋体" w:hAnsi="宋体" w:cs="宋体"/>
          <w:kern w:val="0"/>
          <w:sz w:val="24"/>
        </w:rPr>
        <w:t>，属于</w:t>
      </w:r>
      <w:r>
        <w:rPr>
          <w:rFonts w:hint="eastAsia" w:ascii="宋体" w:hAnsi="宋体" w:cs="宋体"/>
          <w:i/>
          <w:kern w:val="0"/>
          <w:sz w:val="24"/>
          <w:u w:val="single"/>
        </w:rPr>
        <w:t>（中型企业、小型企业、微型企业）</w:t>
      </w:r>
      <w:r>
        <w:rPr>
          <w:rFonts w:hint="eastAsia" w:ascii="宋体" w:hAnsi="宋体" w:cs="宋体"/>
          <w:kern w:val="0"/>
          <w:sz w:val="24"/>
        </w:rPr>
        <w:t>；</w:t>
      </w:r>
    </w:p>
    <w:p w14:paraId="1C96C5DC">
      <w:pPr>
        <w:spacing w:line="360" w:lineRule="auto"/>
        <w:jc w:val="left"/>
        <w:rPr>
          <w:rFonts w:hint="eastAsia" w:ascii="宋体" w:hAnsi="宋体" w:cs="宋体"/>
          <w:kern w:val="0"/>
          <w:sz w:val="24"/>
        </w:rPr>
      </w:pPr>
      <w:r>
        <w:rPr>
          <w:rFonts w:hint="eastAsia" w:ascii="宋体" w:hAnsi="宋体" w:cs="宋体"/>
          <w:kern w:val="0"/>
          <w:sz w:val="24"/>
        </w:rPr>
        <w:t xml:space="preserve">2. </w:t>
      </w:r>
      <w:r>
        <w:rPr>
          <w:rFonts w:hint="eastAsia" w:ascii="宋体" w:hAnsi="宋体" w:cs="宋体"/>
          <w:i/>
          <w:kern w:val="0"/>
          <w:sz w:val="24"/>
          <w:u w:val="single"/>
        </w:rPr>
        <w:t xml:space="preserve">（标的名称） </w:t>
      </w:r>
      <w:r>
        <w:rPr>
          <w:rFonts w:hint="eastAsia" w:ascii="宋体" w:hAnsi="宋体" w:cs="宋体"/>
          <w:kern w:val="0"/>
          <w:sz w:val="24"/>
        </w:rPr>
        <w:t>，属于</w:t>
      </w:r>
      <w:r>
        <w:rPr>
          <w:rFonts w:hint="eastAsia" w:ascii="宋体" w:hAnsi="宋体" w:cs="宋体"/>
          <w:i/>
          <w:kern w:val="0"/>
          <w:sz w:val="24"/>
          <w:u w:val="single"/>
        </w:rPr>
        <w:t>（采购文件中明确的所属行业）</w:t>
      </w:r>
      <w:r>
        <w:rPr>
          <w:rFonts w:hint="eastAsia" w:ascii="宋体" w:hAnsi="宋体" w:cs="宋体"/>
          <w:kern w:val="0"/>
          <w:sz w:val="24"/>
        </w:rPr>
        <w:t>；承建（承接）企业为</w:t>
      </w:r>
      <w:r>
        <w:rPr>
          <w:rFonts w:hint="eastAsia" w:ascii="宋体" w:hAnsi="宋体" w:cs="宋体"/>
          <w:i/>
          <w:kern w:val="0"/>
          <w:sz w:val="24"/>
          <w:u w:val="single"/>
        </w:rPr>
        <w:t>（企业名称）</w:t>
      </w:r>
      <w:r>
        <w:rPr>
          <w:rFonts w:hint="eastAsia" w:ascii="宋体" w:hAnsi="宋体" w:cs="宋体"/>
          <w:kern w:val="0"/>
          <w:sz w:val="24"/>
        </w:rPr>
        <w:t>，从业人员</w:t>
      </w:r>
      <w:r>
        <w:rPr>
          <w:rFonts w:hint="eastAsia" w:ascii="宋体" w:hAnsi="宋体" w:cs="宋体"/>
          <w:kern w:val="0"/>
          <w:sz w:val="24"/>
          <w:u w:val="single"/>
        </w:rPr>
        <w:t xml:space="preserve">     </w:t>
      </w:r>
      <w:r>
        <w:rPr>
          <w:rFonts w:hint="eastAsia" w:ascii="宋体" w:hAnsi="宋体" w:cs="宋体"/>
          <w:kern w:val="0"/>
          <w:sz w:val="24"/>
        </w:rPr>
        <w:t>人，营业收入为</w:t>
      </w:r>
      <w:r>
        <w:rPr>
          <w:rFonts w:hint="eastAsia" w:ascii="宋体" w:hAnsi="宋体" w:cs="宋体"/>
          <w:kern w:val="0"/>
          <w:sz w:val="24"/>
          <w:u w:val="single"/>
        </w:rPr>
        <w:t xml:space="preserve">     </w:t>
      </w:r>
      <w:r>
        <w:rPr>
          <w:rFonts w:hint="eastAsia" w:ascii="宋体" w:hAnsi="宋体" w:cs="宋体"/>
          <w:kern w:val="0"/>
          <w:sz w:val="24"/>
        </w:rPr>
        <w:t>万元，资产总额为</w:t>
      </w:r>
      <w:r>
        <w:rPr>
          <w:rFonts w:hint="eastAsia" w:ascii="宋体" w:hAnsi="宋体" w:cs="宋体"/>
          <w:kern w:val="0"/>
          <w:sz w:val="24"/>
          <w:u w:val="single"/>
        </w:rPr>
        <w:t xml:space="preserve">     </w:t>
      </w:r>
      <w:r>
        <w:rPr>
          <w:rFonts w:hint="eastAsia" w:ascii="宋体" w:hAnsi="宋体" w:cs="宋体"/>
          <w:kern w:val="0"/>
          <w:sz w:val="24"/>
        </w:rPr>
        <w:t>万元，属于</w:t>
      </w:r>
      <w:r>
        <w:rPr>
          <w:rFonts w:hint="eastAsia" w:ascii="宋体" w:hAnsi="宋体" w:cs="宋体"/>
          <w:i/>
          <w:kern w:val="0"/>
          <w:sz w:val="24"/>
          <w:u w:val="single"/>
        </w:rPr>
        <w:t>（中型企业、小型企业、微型企业）</w:t>
      </w:r>
      <w:r>
        <w:rPr>
          <w:rFonts w:hint="eastAsia" w:ascii="宋体" w:hAnsi="宋体" w:cs="宋体"/>
          <w:kern w:val="0"/>
          <w:sz w:val="24"/>
        </w:rPr>
        <w:t>；</w:t>
      </w:r>
    </w:p>
    <w:p w14:paraId="0516670B">
      <w:pPr>
        <w:spacing w:line="360" w:lineRule="auto"/>
        <w:jc w:val="left"/>
        <w:rPr>
          <w:rFonts w:ascii="宋体" w:hAnsi="宋体" w:cs="宋体"/>
          <w:kern w:val="0"/>
          <w:sz w:val="24"/>
        </w:rPr>
      </w:pPr>
      <w:r>
        <w:rPr>
          <w:rFonts w:hint="eastAsia" w:ascii="宋体" w:hAnsi="宋体" w:cs="宋体"/>
          <w:kern w:val="0"/>
          <w:sz w:val="24"/>
        </w:rPr>
        <w:t>……</w:t>
      </w:r>
    </w:p>
    <w:p w14:paraId="346906B1">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22465A4E">
      <w:pPr>
        <w:spacing w:line="360" w:lineRule="auto"/>
        <w:ind w:firstLine="480" w:firstLineChars="200"/>
        <w:jc w:val="left"/>
        <w:rPr>
          <w:rFonts w:hint="eastAsia" w:ascii="宋体" w:hAnsi="宋体" w:cs="宋体"/>
          <w:kern w:val="0"/>
          <w:sz w:val="24"/>
        </w:rPr>
      </w:pPr>
      <w:r>
        <w:rPr>
          <w:rFonts w:hint="eastAsia" w:ascii="宋体" w:hAnsi="宋体" w:cs="宋体"/>
          <w:kern w:val="0"/>
          <w:sz w:val="24"/>
        </w:rPr>
        <w:t>本企业对上述声明内容的真实性负责。如有虚假，将依法承担相应责任。</w:t>
      </w:r>
    </w:p>
    <w:p w14:paraId="43044E43">
      <w:pPr>
        <w:spacing w:line="360" w:lineRule="auto"/>
        <w:jc w:val="left"/>
        <w:rPr>
          <w:rFonts w:hint="eastAsia" w:ascii="宋体" w:hAnsi="宋体" w:cs="宋体"/>
          <w:kern w:val="0"/>
          <w:sz w:val="24"/>
        </w:rPr>
      </w:pPr>
    </w:p>
    <w:p w14:paraId="56716049">
      <w:pPr>
        <w:spacing w:line="360" w:lineRule="auto"/>
        <w:jc w:val="center"/>
        <w:rPr>
          <w:rFonts w:hint="eastAsia" w:ascii="宋体" w:hAnsi="宋体" w:cs="宋体"/>
          <w:kern w:val="0"/>
          <w:sz w:val="24"/>
        </w:rPr>
      </w:pPr>
      <w:r>
        <w:rPr>
          <w:rFonts w:hint="eastAsia" w:ascii="宋体" w:hAnsi="宋体" w:cs="宋体"/>
          <w:kern w:val="0"/>
          <w:sz w:val="24"/>
        </w:rPr>
        <w:t>企业名称（盖章）：</w:t>
      </w:r>
    </w:p>
    <w:p w14:paraId="54341583">
      <w:pPr>
        <w:spacing w:line="360" w:lineRule="auto"/>
        <w:jc w:val="center"/>
        <w:rPr>
          <w:rFonts w:hint="eastAsia" w:ascii="宋体" w:hAnsi="宋体" w:cs="宋体"/>
          <w:kern w:val="0"/>
          <w:sz w:val="24"/>
        </w:rPr>
      </w:pPr>
      <w:r>
        <w:rPr>
          <w:rFonts w:hint="eastAsia" w:ascii="宋体" w:hAnsi="宋体" w:cs="宋体"/>
          <w:kern w:val="0"/>
          <w:sz w:val="24"/>
        </w:rPr>
        <w:t>日期：</w:t>
      </w:r>
    </w:p>
    <w:p w14:paraId="3C9C8178">
      <w:pPr>
        <w:spacing w:line="360" w:lineRule="auto"/>
        <w:jc w:val="center"/>
        <w:rPr>
          <w:rFonts w:hint="eastAsia" w:ascii="宋体" w:hAnsi="宋体" w:cs="宋体"/>
          <w:kern w:val="0"/>
          <w:sz w:val="24"/>
        </w:rPr>
      </w:pPr>
    </w:p>
    <w:p w14:paraId="77144356">
      <w:pPr>
        <w:spacing w:line="360" w:lineRule="auto"/>
        <w:rPr>
          <w:rFonts w:hint="eastAsia"/>
          <w:sz w:val="24"/>
        </w:rPr>
      </w:pPr>
      <w:r>
        <w:rPr>
          <w:rFonts w:ascii="宋体" w:hAnsi="宋体" w:cs="TimesNewRomanPSMT"/>
          <w:kern w:val="0"/>
          <w:sz w:val="24"/>
          <w:vertAlign w:val="superscript"/>
        </w:rPr>
        <w:t>1</w:t>
      </w:r>
      <w:r>
        <w:rPr>
          <w:rFonts w:hint="eastAsia" w:ascii="宋体" w:hAnsi="宋体" w:cs="宋体"/>
          <w:kern w:val="0"/>
          <w:sz w:val="24"/>
        </w:rPr>
        <w:t>从业人员、营业收入、资产总额填报上一年度数据，无上一年度数据的新成立企业可不填报</w:t>
      </w:r>
      <w:r>
        <w:rPr>
          <w:rFonts w:hint="eastAsia"/>
          <w:sz w:val="24"/>
        </w:rPr>
        <w:t>。</w:t>
      </w:r>
    </w:p>
    <w:p w14:paraId="7E8D220B">
      <w:pPr>
        <w:spacing w:line="360" w:lineRule="auto"/>
        <w:rPr>
          <w:rFonts w:hint="eastAsia"/>
          <w:sz w:val="24"/>
        </w:rPr>
      </w:pPr>
      <w:r>
        <w:rPr>
          <w:rFonts w:hint="eastAsia"/>
          <w:sz w:val="24"/>
        </w:rPr>
        <w:t>……</w:t>
      </w:r>
    </w:p>
    <w:p w14:paraId="5954BC46">
      <w:pPr>
        <w:numPr>
          <w:ilvl w:val="0"/>
          <w:numId w:val="11"/>
        </w:numPr>
        <w:spacing w:line="360" w:lineRule="auto"/>
        <w:outlineLvl w:val="1"/>
        <w:rPr>
          <w:rFonts w:hint="eastAsia" w:ascii="宋体" w:hAnsi="宋体" w:cs="宋体"/>
          <w:b/>
          <w:bCs/>
          <w:sz w:val="24"/>
        </w:rPr>
      </w:pPr>
      <w:r>
        <w:rPr>
          <w:rFonts w:hint="eastAsia" w:ascii="宋体" w:hAnsi="宋体" w:cs="宋体"/>
          <w:b/>
          <w:bCs/>
          <w:sz w:val="24"/>
          <w:highlight w:val="green"/>
        </w:rPr>
        <w:br w:type="page"/>
      </w:r>
      <w:r>
        <w:rPr>
          <w:rFonts w:hint="eastAsia" w:ascii="宋体" w:hAnsi="宋体" w:cs="宋体"/>
          <w:b/>
          <w:bCs/>
          <w:sz w:val="24"/>
        </w:rPr>
        <w:t xml:space="preserve"> 残疾人福利性单位声明函（可选）</w:t>
      </w:r>
    </w:p>
    <w:p w14:paraId="64BE9A18">
      <w:pPr>
        <w:spacing w:line="360" w:lineRule="auto"/>
        <w:rPr>
          <w:rFonts w:hint="eastAsia"/>
          <w:b/>
          <w:bCs/>
          <w:sz w:val="24"/>
        </w:rPr>
      </w:pPr>
      <w:r>
        <w:rPr>
          <w:rFonts w:hint="eastAsia"/>
          <w:bCs/>
          <w:sz w:val="24"/>
        </w:rPr>
        <w:t>（</w:t>
      </w:r>
      <w:r>
        <w:rPr>
          <w:rFonts w:hint="eastAsia"/>
        </w:rPr>
        <w:t>填写此表时请参选人根据《财政部 民政部 中国残疾人联合会关于促进残疾人就业政府采购政策的通知》（财库〔2017〕 141号）的要求确定是否满足享受政府采购支持政策的残疾人福利性单位应当同时满足的条件）</w:t>
      </w:r>
    </w:p>
    <w:p w14:paraId="3BDB7F57">
      <w:pPr>
        <w:spacing w:line="360" w:lineRule="auto"/>
        <w:rPr>
          <w:rFonts w:hint="eastAsia" w:ascii="宋体" w:hAnsi="宋体" w:cs="宋体"/>
          <w:b/>
          <w:bCs/>
          <w:szCs w:val="21"/>
        </w:rPr>
      </w:pPr>
    </w:p>
    <w:p w14:paraId="0651BB98">
      <w:pPr>
        <w:spacing w:line="360" w:lineRule="auto"/>
        <w:jc w:val="center"/>
        <w:outlineLvl w:val="1"/>
        <w:rPr>
          <w:rFonts w:hint="eastAsia" w:ascii="宋体" w:hAnsi="宋体" w:cs="宋体"/>
          <w:b/>
          <w:bCs/>
          <w:sz w:val="32"/>
          <w:szCs w:val="32"/>
        </w:rPr>
      </w:pPr>
      <w:r>
        <w:rPr>
          <w:rFonts w:hint="eastAsia" w:ascii="宋体" w:hAnsi="宋体" w:cs="宋体"/>
          <w:b/>
          <w:bCs/>
          <w:sz w:val="32"/>
          <w:szCs w:val="32"/>
        </w:rPr>
        <w:t>残疾人福利性单位声明函</w:t>
      </w:r>
    </w:p>
    <w:p w14:paraId="6BAD5AB0">
      <w:pPr>
        <w:spacing w:before="240" w:line="360" w:lineRule="auto"/>
        <w:ind w:firstLine="540"/>
        <w:jc w:val="right"/>
        <w:rPr>
          <w:rFonts w:hint="eastAsia" w:ascii="宋体" w:hAnsi="宋体" w:cs="宋体"/>
          <w:i/>
          <w:kern w:val="28"/>
          <w:szCs w:val="21"/>
          <w:u w:val="single"/>
        </w:rPr>
      </w:pPr>
    </w:p>
    <w:p w14:paraId="1E965732">
      <w:pPr>
        <w:spacing w:line="588" w:lineRule="exact"/>
        <w:ind w:firstLine="444" w:firstLineChars="200"/>
        <w:rPr>
          <w:rFonts w:hint="eastAsia" w:ascii="宋体" w:hAnsi="宋体" w:cs="宋体"/>
          <w:spacing w:val="6"/>
          <w:szCs w:val="21"/>
        </w:rPr>
      </w:pPr>
      <w:r>
        <w:rPr>
          <w:rFonts w:hint="eastAsia" w:ascii="宋体" w:hAnsi="宋体" w:cs="宋体"/>
          <w:spacing w:val="6"/>
          <w:szCs w:val="21"/>
        </w:rPr>
        <w:t>本单位郑重声明，根据《财政部 民政部 中国残疾人联合会关于促进残疾人就业政府采购政策的通知》（财库</w:t>
      </w:r>
      <w:r>
        <w:rPr>
          <w:rFonts w:hint="eastAsia" w:ascii="宋体" w:hAnsi="宋体" w:cs="宋体"/>
          <w:szCs w:val="21"/>
        </w:rPr>
        <w:t>〔2017〕 141</w:t>
      </w:r>
      <w:r>
        <w:rPr>
          <w:rFonts w:hint="eastAsia" w:ascii="宋体" w:hAnsi="宋体" w:cs="宋体"/>
          <w:spacing w:val="6"/>
          <w:szCs w:val="21"/>
        </w:rPr>
        <w:t>号）的规定，本单位为</w:t>
      </w:r>
      <w:r>
        <w:rPr>
          <w:rFonts w:hint="eastAsia" w:ascii="宋体" w:hAnsi="宋体" w:cs="宋体"/>
          <w:szCs w:val="21"/>
          <w:u w:val="single"/>
        </w:rPr>
        <w:t>（请填写：符合条件残疾人福利性单位或非残疾人福利性单位）</w:t>
      </w:r>
      <w:r>
        <w:rPr>
          <w:rFonts w:hint="eastAsia" w:ascii="宋体" w:hAnsi="宋体" w:cs="宋体"/>
          <w:spacing w:val="6"/>
          <w:szCs w:val="21"/>
        </w:rPr>
        <w:t>，且本单位参加______单位的______项目采购活动提供本单位制造的货物（由本单位承担工程/提供服务），或者提供其他残疾人福利性单位制造的货物（不包括使用非残疾人福利性单位注册商标的货物）。</w:t>
      </w:r>
    </w:p>
    <w:p w14:paraId="36D3EA79">
      <w:pPr>
        <w:spacing w:line="588" w:lineRule="exact"/>
        <w:ind w:firstLine="444" w:firstLineChars="200"/>
        <w:rPr>
          <w:rFonts w:hint="eastAsia" w:ascii="宋体" w:hAnsi="宋体" w:cs="宋体"/>
          <w:spacing w:val="6"/>
          <w:szCs w:val="21"/>
        </w:rPr>
      </w:pPr>
      <w:r>
        <w:rPr>
          <w:rFonts w:hint="eastAsia" w:ascii="宋体" w:hAnsi="宋体" w:cs="宋体"/>
          <w:spacing w:val="6"/>
          <w:szCs w:val="21"/>
        </w:rPr>
        <w:t>本单位对上述声明的真实性负责。如有虚假，将依法承担相应责任。</w:t>
      </w:r>
    </w:p>
    <w:p w14:paraId="6F395D9C">
      <w:pPr>
        <w:spacing w:line="588" w:lineRule="exact"/>
        <w:ind w:firstLine="444" w:firstLineChars="200"/>
        <w:rPr>
          <w:rFonts w:hint="eastAsia" w:ascii="宋体" w:hAnsi="宋体" w:cs="宋体"/>
          <w:spacing w:val="6"/>
          <w:szCs w:val="21"/>
        </w:rPr>
      </w:pPr>
    </w:p>
    <w:p w14:paraId="3B5BE1D1">
      <w:pPr>
        <w:spacing w:line="588" w:lineRule="exact"/>
        <w:ind w:firstLine="444" w:firstLineChars="200"/>
        <w:rPr>
          <w:rFonts w:hint="eastAsia" w:ascii="宋体" w:hAnsi="宋体" w:cs="宋体"/>
          <w:spacing w:val="6"/>
          <w:szCs w:val="21"/>
        </w:rPr>
      </w:pPr>
    </w:p>
    <w:p w14:paraId="4F5D35EF">
      <w:pPr>
        <w:tabs>
          <w:tab w:val="left" w:pos="4860"/>
        </w:tabs>
        <w:spacing w:line="588" w:lineRule="exact"/>
        <w:ind w:right="1560" w:firstLine="444" w:firstLineChars="200"/>
        <w:jc w:val="center"/>
        <w:outlineLvl w:val="1"/>
        <w:rPr>
          <w:rFonts w:hint="eastAsia" w:ascii="宋体" w:hAnsi="宋体" w:cs="宋体"/>
          <w:spacing w:val="6"/>
          <w:szCs w:val="21"/>
        </w:rPr>
      </w:pPr>
      <w:r>
        <w:rPr>
          <w:rFonts w:hint="eastAsia" w:ascii="宋体" w:hAnsi="宋体" w:cs="宋体"/>
          <w:spacing w:val="6"/>
          <w:szCs w:val="21"/>
        </w:rPr>
        <w:t xml:space="preserve">                                   单位名称（盖章）：</w:t>
      </w:r>
    </w:p>
    <w:p w14:paraId="2752E489">
      <w:pPr>
        <w:tabs>
          <w:tab w:val="left" w:pos="4860"/>
        </w:tabs>
        <w:spacing w:line="588" w:lineRule="exact"/>
        <w:ind w:right="1560" w:firstLine="444" w:firstLineChars="200"/>
        <w:jc w:val="center"/>
        <w:outlineLvl w:val="1"/>
        <w:rPr>
          <w:rFonts w:hint="eastAsia" w:ascii="宋体" w:hAnsi="宋体" w:cs="宋体"/>
          <w:spacing w:val="6"/>
          <w:szCs w:val="21"/>
        </w:rPr>
      </w:pPr>
      <w:r>
        <w:rPr>
          <w:rFonts w:hint="eastAsia" w:ascii="宋体" w:hAnsi="宋体" w:cs="宋体"/>
          <w:spacing w:val="6"/>
          <w:szCs w:val="21"/>
        </w:rPr>
        <w:t xml:space="preserve">                                日  期：</w:t>
      </w:r>
    </w:p>
    <w:p w14:paraId="60151DE6">
      <w:pPr>
        <w:spacing w:line="360" w:lineRule="auto"/>
        <w:ind w:firstLine="4935" w:firstLineChars="2350"/>
        <w:rPr>
          <w:rFonts w:hint="eastAsia" w:ascii="宋体" w:hAnsi="宋体" w:cs="宋体"/>
        </w:rPr>
      </w:pPr>
    </w:p>
    <w:p w14:paraId="073E65F1">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注：</w:t>
      </w:r>
    </w:p>
    <w:p w14:paraId="3E1796F3">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1、残疾人福利性单位应当同时满足的条件详见：</w:t>
      </w:r>
    </w:p>
    <w:p w14:paraId="163B290C">
      <w:pPr>
        <w:adjustRightInd w:val="0"/>
        <w:snapToGrid w:val="0"/>
        <w:spacing w:line="360" w:lineRule="auto"/>
        <w:rPr>
          <w:rFonts w:hint="eastAsia" w:ascii="宋体" w:hAnsi="宋体" w:cs="宋体"/>
          <w:spacing w:val="6"/>
          <w:szCs w:val="21"/>
        </w:rPr>
      </w:pPr>
      <w:r>
        <w:rPr>
          <w:rFonts w:ascii="宋体" w:hAnsi="宋体" w:cs="宋体"/>
          <w:spacing w:val="6"/>
          <w:szCs w:val="21"/>
        </w:rPr>
        <w:fldChar w:fldCharType="begin"/>
      </w:r>
      <w:r>
        <w:rPr>
          <w:rFonts w:ascii="宋体" w:hAnsi="宋体" w:cs="宋体"/>
          <w:spacing w:val="6"/>
          <w:szCs w:val="21"/>
        </w:rPr>
        <w:instrText xml:space="preserve"> HYPERLINK "</w:instrText>
      </w:r>
      <w:r>
        <w:rPr>
          <w:rFonts w:hint="eastAsia" w:ascii="宋体" w:hAnsi="宋体" w:cs="宋体"/>
          <w:spacing w:val="6"/>
          <w:szCs w:val="21"/>
        </w:rPr>
        <w:instrText xml:space="preserve">http://www.ccgp.gov.cn/zcfg/mof/201709/t20170904_8787205.htm</w:instrText>
      </w:r>
      <w:r>
        <w:rPr>
          <w:rFonts w:ascii="宋体" w:hAnsi="宋体" w:cs="宋体"/>
          <w:spacing w:val="6"/>
          <w:szCs w:val="21"/>
        </w:rPr>
        <w:instrText xml:space="preserve">" </w:instrText>
      </w:r>
      <w:r>
        <w:rPr>
          <w:rFonts w:ascii="宋体" w:hAnsi="宋体" w:cs="宋体"/>
          <w:spacing w:val="6"/>
          <w:szCs w:val="21"/>
        </w:rPr>
        <w:fldChar w:fldCharType="separate"/>
      </w:r>
      <w:r>
        <w:rPr>
          <w:rFonts w:hint="eastAsia" w:ascii="宋体" w:hAnsi="宋体" w:cs="宋体"/>
          <w:spacing w:val="6"/>
          <w:u w:val="single"/>
        </w:rPr>
        <w:t>http://www.ccgp.gov.cn/zcfg/mof/201709/t20170904_8787205.htm</w:t>
      </w:r>
      <w:r>
        <w:rPr>
          <w:rFonts w:ascii="宋体" w:hAnsi="宋体" w:cs="宋体"/>
          <w:spacing w:val="6"/>
          <w:szCs w:val="21"/>
        </w:rPr>
        <w:fldChar w:fldCharType="end"/>
      </w:r>
      <w:r>
        <w:rPr>
          <w:rFonts w:hint="eastAsia" w:ascii="宋体" w:hAnsi="宋体" w:cs="宋体"/>
          <w:spacing w:val="6"/>
          <w:szCs w:val="21"/>
        </w:rPr>
        <w:t xml:space="preserve"> </w:t>
      </w:r>
    </w:p>
    <w:p w14:paraId="3631A657">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2、中标、成交人为残疾人福利性单位的，将会随中标、成交结果同时公告其《残疾人福利性单位声明函》，接受社会监督。</w:t>
      </w:r>
    </w:p>
    <w:p w14:paraId="7A4FF67C">
      <w:pPr>
        <w:adjustRightInd w:val="0"/>
        <w:snapToGrid w:val="0"/>
        <w:spacing w:line="360" w:lineRule="auto"/>
        <w:rPr>
          <w:rFonts w:hint="eastAsia" w:ascii="宋体" w:hAnsi="宋体" w:cs="宋体"/>
          <w:spacing w:val="6"/>
          <w:szCs w:val="21"/>
        </w:rPr>
      </w:pPr>
      <w:r>
        <w:rPr>
          <w:rFonts w:hint="eastAsia" w:ascii="宋体" w:hAnsi="宋体" w:cs="宋体"/>
          <w:spacing w:val="6"/>
          <w:szCs w:val="21"/>
        </w:rPr>
        <w:t>3、供应商提供的《残疾人福利性单位声明函》与事实不符的，依照《政府采购法》第七十七条第一款的规定追究法律责任。</w:t>
      </w:r>
    </w:p>
    <w:p w14:paraId="6986CD1D">
      <w:pPr>
        <w:numPr>
          <w:ilvl w:val="0"/>
          <w:numId w:val="11"/>
        </w:numPr>
        <w:spacing w:line="360" w:lineRule="auto"/>
        <w:outlineLvl w:val="1"/>
        <w:rPr>
          <w:rFonts w:hint="eastAsia" w:ascii="宋体" w:hAnsi="宋体" w:cs="宋体"/>
          <w:b/>
          <w:bCs/>
          <w:sz w:val="24"/>
        </w:rPr>
      </w:pPr>
      <w:r>
        <w:rPr>
          <w:rFonts w:ascii="宋体" w:hAnsi="宋体" w:cs="宋体"/>
          <w:b/>
          <w:bCs/>
        </w:rPr>
        <w:br w:type="page"/>
      </w:r>
      <w:r>
        <w:rPr>
          <w:rFonts w:hint="eastAsia" w:ascii="宋体" w:hAnsi="宋体" w:cs="宋体"/>
          <w:b/>
          <w:bCs/>
          <w:sz w:val="24"/>
        </w:rPr>
        <w:t xml:space="preserve"> 参选函</w:t>
      </w:r>
    </w:p>
    <w:bookmarkEnd w:id="6"/>
    <w:bookmarkEnd w:id="7"/>
    <w:p w14:paraId="43929337">
      <w:pPr>
        <w:pStyle w:val="5"/>
        <w:spacing w:line="360" w:lineRule="auto"/>
        <w:jc w:val="center"/>
        <w:outlineLvl w:val="1"/>
        <w:rPr>
          <w:rFonts w:hint="eastAsia" w:ascii="宋体" w:hAnsi="宋体" w:cs="宋体"/>
          <w:b/>
          <w:bCs/>
          <w:sz w:val="32"/>
          <w:szCs w:val="32"/>
        </w:rPr>
      </w:pPr>
      <w:bookmarkStart w:id="9" w:name="_Toc76354927"/>
      <w:bookmarkStart w:id="10" w:name="_Toc50737293"/>
      <w:bookmarkStart w:id="11" w:name="_Toc50691040"/>
      <w:bookmarkStart w:id="12" w:name="_Toc52165083"/>
      <w:bookmarkStart w:id="13" w:name="_Toc50737325"/>
      <w:bookmarkStart w:id="14" w:name="_Toc50736479"/>
      <w:bookmarkStart w:id="15" w:name="_Toc76354921"/>
      <w:bookmarkStart w:id="16" w:name="_Toc50737331"/>
      <w:bookmarkStart w:id="17" w:name="_Toc50737299"/>
      <w:bookmarkStart w:id="18" w:name="_Toc50691028"/>
      <w:bookmarkStart w:id="19" w:name="_Toc50736473"/>
      <w:bookmarkStart w:id="20" w:name="_Toc52165077"/>
      <w:r>
        <w:rPr>
          <w:rFonts w:hint="eastAsia" w:ascii="宋体" w:hAnsi="宋体" w:cs="宋体"/>
          <w:b/>
          <w:bCs/>
          <w:color w:val="auto"/>
          <w:sz w:val="32"/>
          <w:szCs w:val="32"/>
        </w:rPr>
        <w:t>参 选 函</w:t>
      </w:r>
    </w:p>
    <w:p w14:paraId="29738652">
      <w:pPr>
        <w:spacing w:line="360" w:lineRule="auto"/>
        <w:ind w:left="105" w:leftChars="50" w:firstLine="2"/>
        <w:rPr>
          <w:rFonts w:hint="eastAsia" w:ascii="宋体" w:hAnsi="宋体" w:cs="宋体"/>
        </w:rPr>
      </w:pPr>
      <w:r>
        <w:rPr>
          <w:rFonts w:hint="eastAsia" w:ascii="宋体" w:hAnsi="宋体" w:cs="宋体"/>
        </w:rPr>
        <w:t>致：广东江门幼儿师范高等专科学校</w:t>
      </w:r>
    </w:p>
    <w:p w14:paraId="236253E3">
      <w:pPr>
        <w:spacing w:line="360" w:lineRule="auto"/>
        <w:ind w:left="105" w:leftChars="50" w:firstLine="373" w:firstLineChars="178"/>
        <w:jc w:val="left"/>
        <w:rPr>
          <w:rFonts w:hint="eastAsia" w:ascii="宋体" w:hAnsi="宋体" w:cs="宋体"/>
        </w:rPr>
      </w:pPr>
      <w:r>
        <w:rPr>
          <w:rFonts w:hint="eastAsia" w:ascii="宋体" w:hAnsi="宋体" w:cs="宋体"/>
        </w:rPr>
        <w:t>根据贵方采购的项目名称：</w:t>
      </w:r>
      <w:r>
        <w:rPr>
          <w:rFonts w:hint="eastAsia" w:ascii="宋体" w:hAnsi="宋体" w:cs="宋体"/>
          <w:u w:val="single"/>
          <w:lang w:val="en-US" w:eastAsia="zh-CN"/>
        </w:rPr>
        <w:t xml:space="preserve">                                    </w:t>
      </w:r>
      <w:r>
        <w:rPr>
          <w:rFonts w:hint="eastAsia" w:ascii="宋体" w:hAnsi="宋体" w:cs="宋体"/>
        </w:rPr>
        <w:t>(项目编号：</w:t>
      </w:r>
      <w:r>
        <w:rPr>
          <w:rFonts w:hint="eastAsia" w:ascii="宋体" w:hAnsi="宋体" w:cs="宋体"/>
          <w:u w:val="single"/>
          <w:lang w:val="en-US" w:eastAsia="zh-CN"/>
        </w:rPr>
        <w:t xml:space="preserve">                </w:t>
      </w:r>
      <w:r>
        <w:rPr>
          <w:rFonts w:hint="eastAsia" w:ascii="宋体" w:hAnsi="宋体" w:cs="宋体"/>
        </w:rPr>
        <w:t>)的公开比选文件要求，签字代表________________(全名及职衔)经正式授权并以参选人</w:t>
      </w:r>
      <w:r>
        <w:rPr>
          <w:rFonts w:hint="eastAsia" w:ascii="宋体" w:hAnsi="宋体" w:cs="宋体"/>
          <w:u w:val="single"/>
        </w:rPr>
        <w:t xml:space="preserve">                          </w:t>
      </w:r>
      <w:r>
        <w:rPr>
          <w:rFonts w:hint="eastAsia" w:ascii="宋体" w:hAnsi="宋体" w:cs="宋体"/>
        </w:rPr>
        <w:t>(参选人名称、地址)的名义参选，并提交参选文件。</w:t>
      </w:r>
    </w:p>
    <w:p w14:paraId="1FC432A3">
      <w:pPr>
        <w:spacing w:line="360" w:lineRule="auto"/>
        <w:ind w:firstLine="420" w:firstLineChars="200"/>
        <w:rPr>
          <w:rFonts w:hint="eastAsia" w:ascii="宋体" w:hAnsi="宋体" w:cs="宋体"/>
        </w:rPr>
      </w:pPr>
      <w:r>
        <w:rPr>
          <w:rFonts w:hint="eastAsia" w:ascii="宋体" w:hAnsi="宋体" w:cs="宋体"/>
        </w:rPr>
        <w:t>在此，我方声明如下：</w:t>
      </w:r>
    </w:p>
    <w:p w14:paraId="5B3B678A">
      <w:pPr>
        <w:numPr>
          <w:ilvl w:val="0"/>
          <w:numId w:val="12"/>
        </w:numPr>
        <w:spacing w:line="360" w:lineRule="auto"/>
        <w:rPr>
          <w:rFonts w:hint="eastAsia" w:ascii="宋体" w:hAnsi="宋体" w:cs="宋体"/>
        </w:rPr>
      </w:pPr>
      <w:r>
        <w:rPr>
          <w:rFonts w:hint="eastAsia" w:ascii="宋体" w:hAnsi="宋体" w:cs="宋体"/>
        </w:rPr>
        <w:t>我方</w:t>
      </w:r>
      <w:r>
        <w:rPr>
          <w:rFonts w:hint="eastAsia" w:ascii="宋体" w:hAnsi="宋体" w:cs="宋体"/>
          <w:szCs w:val="21"/>
        </w:rPr>
        <w:t>同意并接受公开比选文件的各项要求，遵守公开比选文件中的各项规定，按公开比选文件的要求提供报价。</w:t>
      </w:r>
    </w:p>
    <w:p w14:paraId="6E9E9952">
      <w:pPr>
        <w:numPr>
          <w:ilvl w:val="0"/>
          <w:numId w:val="12"/>
        </w:numPr>
        <w:spacing w:line="360" w:lineRule="auto"/>
        <w:rPr>
          <w:rFonts w:hint="eastAsia" w:ascii="宋体" w:hAnsi="宋体" w:cs="宋体"/>
        </w:rPr>
      </w:pPr>
      <w:r>
        <w:rPr>
          <w:rFonts w:hint="eastAsia" w:ascii="宋体" w:hAnsi="宋体" w:cs="宋体"/>
        </w:rPr>
        <w:t>我方同意参选有效期为参选截止日起</w:t>
      </w:r>
      <w:r>
        <w:rPr>
          <w:rFonts w:hint="eastAsia" w:ascii="宋体" w:hAnsi="宋体" w:cs="宋体"/>
          <w:b/>
        </w:rPr>
        <w:t>90天</w:t>
      </w:r>
      <w:r>
        <w:rPr>
          <w:rFonts w:hint="eastAsia" w:ascii="宋体" w:hAnsi="宋体" w:cs="宋体"/>
        </w:rPr>
        <w:t>。如果我方的成交，参选有效期延长至合同验收之日。</w:t>
      </w:r>
    </w:p>
    <w:p w14:paraId="2FDBA747">
      <w:pPr>
        <w:numPr>
          <w:ilvl w:val="0"/>
          <w:numId w:val="12"/>
        </w:numPr>
        <w:spacing w:line="360" w:lineRule="auto"/>
        <w:rPr>
          <w:rFonts w:hint="eastAsia" w:ascii="宋体" w:hAnsi="宋体" w:cs="宋体"/>
        </w:rPr>
      </w:pPr>
      <w:r>
        <w:rPr>
          <w:rFonts w:hint="eastAsia" w:ascii="宋体" w:hAnsi="宋体" w:cs="宋体"/>
        </w:rPr>
        <w:t>我方已经详细地阅读并完全明白了全部公开比选文件及附件，包括澄清、修改（如有）和所有已提供的参考资料以及有关附件，我方完全明白并认为此公开比选文件没有倾向性，也不存在排斥潜在参选人的内容，我方同意公开比选文件的相关条款，放弃对公开比选文件提出误解和质疑的一切权利。</w:t>
      </w:r>
    </w:p>
    <w:p w14:paraId="40AA1750">
      <w:pPr>
        <w:numPr>
          <w:ilvl w:val="0"/>
          <w:numId w:val="12"/>
        </w:numPr>
        <w:spacing w:line="360" w:lineRule="auto"/>
        <w:rPr>
          <w:rFonts w:hint="eastAsia" w:ascii="宋体" w:hAnsi="宋体" w:cs="宋体"/>
        </w:rPr>
      </w:pPr>
      <w:r>
        <w:rPr>
          <w:rFonts w:hint="eastAsia" w:ascii="宋体" w:hAnsi="宋体" w:cs="宋体"/>
        </w:rPr>
        <w:t>我方已毫无保留地向贵方提供一切所需的证明材料。</w:t>
      </w:r>
    </w:p>
    <w:p w14:paraId="31DD0285">
      <w:pPr>
        <w:numPr>
          <w:ilvl w:val="0"/>
          <w:numId w:val="12"/>
        </w:numPr>
        <w:spacing w:line="360" w:lineRule="auto"/>
        <w:rPr>
          <w:rFonts w:hint="eastAsia" w:ascii="宋体" w:hAnsi="宋体" w:cs="宋体"/>
        </w:rPr>
      </w:pPr>
      <w:r>
        <w:rPr>
          <w:rFonts w:hint="eastAsia" w:ascii="宋体" w:hAnsi="宋体" w:cs="宋体"/>
        </w:rPr>
        <w:t>我方完全服从和尊重评委会所作的评定结果，同时清楚理解到报价最低并非意味着必定获得成交资格。</w:t>
      </w:r>
    </w:p>
    <w:p w14:paraId="470219FB">
      <w:pPr>
        <w:numPr>
          <w:ilvl w:val="0"/>
          <w:numId w:val="12"/>
        </w:numPr>
        <w:spacing w:line="360" w:lineRule="auto"/>
        <w:rPr>
          <w:rFonts w:hint="eastAsia" w:ascii="宋体" w:hAnsi="宋体" w:cs="宋体"/>
        </w:rPr>
      </w:pPr>
      <w:r>
        <w:rPr>
          <w:rFonts w:hint="eastAsia" w:ascii="宋体" w:hAnsi="宋体" w:cs="宋体"/>
        </w:rPr>
        <w:t>我方与其他参选人不存在单位负责人为同一人或者存在直接控股、管理关系。</w:t>
      </w:r>
    </w:p>
    <w:p w14:paraId="0FB386E1">
      <w:pPr>
        <w:numPr>
          <w:ilvl w:val="0"/>
          <w:numId w:val="12"/>
        </w:numPr>
        <w:spacing w:line="360" w:lineRule="auto"/>
        <w:rPr>
          <w:rFonts w:hint="eastAsia" w:ascii="宋体" w:hAnsi="宋体" w:cs="宋体"/>
        </w:rPr>
      </w:pPr>
      <w:r>
        <w:rPr>
          <w:rFonts w:hint="eastAsia" w:ascii="宋体" w:hAnsi="宋体" w:cs="宋体"/>
          <w:kern w:val="0"/>
          <w:szCs w:val="18"/>
        </w:rPr>
        <w:t>完全理解采购</w:t>
      </w:r>
      <w:r>
        <w:rPr>
          <w:rFonts w:hint="eastAsia" w:ascii="宋体" w:hAnsi="宋体" w:cs="宋体"/>
          <w:kern w:val="0"/>
          <w:szCs w:val="18"/>
          <w:lang w:eastAsia="zh-CN"/>
        </w:rPr>
        <w:t>人</w:t>
      </w:r>
      <w:r>
        <w:rPr>
          <w:rFonts w:hint="eastAsia" w:ascii="宋体" w:hAnsi="宋体" w:cs="宋体"/>
          <w:kern w:val="0"/>
          <w:szCs w:val="18"/>
        </w:rPr>
        <w:t>拒绝迟到的任何参选和最低参选报价不是被授予成交的唯一条件</w:t>
      </w:r>
      <w:r>
        <w:rPr>
          <w:rFonts w:hint="eastAsia" w:ascii="宋体" w:hAnsi="宋体" w:cs="宋体"/>
        </w:rPr>
        <w:t>。</w:t>
      </w:r>
    </w:p>
    <w:p w14:paraId="483DB235">
      <w:pPr>
        <w:numPr>
          <w:ilvl w:val="0"/>
          <w:numId w:val="12"/>
        </w:numPr>
        <w:spacing w:line="360" w:lineRule="auto"/>
        <w:rPr>
          <w:rFonts w:hint="eastAsia" w:ascii="宋体" w:hAnsi="宋体" w:cs="宋体"/>
        </w:rPr>
      </w:pPr>
      <w:r>
        <w:rPr>
          <w:rFonts w:hint="eastAsia" w:ascii="宋体" w:hAnsi="宋体" w:cs="宋体"/>
          <w:spacing w:val="4"/>
        </w:rPr>
        <w:t>如果</w:t>
      </w:r>
      <w:r>
        <w:rPr>
          <w:rFonts w:hint="eastAsia" w:ascii="宋体" w:hAnsi="宋体" w:cs="宋体"/>
        </w:rPr>
        <w:t>我方</w:t>
      </w:r>
      <w:r>
        <w:rPr>
          <w:rFonts w:hint="eastAsia" w:ascii="宋体" w:hAnsi="宋体" w:cs="宋体"/>
          <w:spacing w:val="4"/>
        </w:rPr>
        <w:t>在成交后未能按规定签订采购合同或在</w:t>
      </w:r>
      <w:r>
        <w:rPr>
          <w:rFonts w:hint="eastAsia" w:ascii="宋体" w:hAnsi="宋体" w:cs="宋体"/>
          <w:kern w:val="0"/>
          <w:szCs w:val="18"/>
        </w:rPr>
        <w:t>参选有效期内撤回参选</w:t>
      </w:r>
      <w:r>
        <w:rPr>
          <w:rFonts w:hint="eastAsia" w:ascii="宋体" w:hAnsi="宋体" w:cs="宋体"/>
          <w:spacing w:val="4"/>
        </w:rPr>
        <w:t>，</w:t>
      </w:r>
      <w:r>
        <w:rPr>
          <w:rFonts w:hint="eastAsia" w:ascii="宋体" w:hAnsi="宋体" w:cs="宋体"/>
          <w:spacing w:val="4"/>
          <w:lang w:eastAsia="zh-CN"/>
        </w:rPr>
        <w:t>采购人保留追究权利</w:t>
      </w:r>
      <w:r>
        <w:rPr>
          <w:rFonts w:hint="eastAsia" w:ascii="宋体" w:hAnsi="宋体" w:cs="宋体"/>
          <w:spacing w:val="4"/>
        </w:rPr>
        <w:t>。</w:t>
      </w:r>
    </w:p>
    <w:p w14:paraId="4AC59BBB">
      <w:pPr>
        <w:numPr>
          <w:ilvl w:val="0"/>
          <w:numId w:val="12"/>
        </w:numPr>
        <w:spacing w:line="360" w:lineRule="auto"/>
        <w:rPr>
          <w:rStyle w:val="21"/>
          <w:rFonts w:hint="eastAsia" w:ascii="宋体" w:hAnsi="宋体" w:cs="宋体"/>
          <w:sz w:val="21"/>
          <w:szCs w:val="24"/>
        </w:rPr>
      </w:pPr>
      <w:r>
        <w:rPr>
          <w:rFonts w:hint="eastAsia" w:ascii="宋体" w:hAnsi="宋体" w:cs="宋体"/>
        </w:rPr>
        <w:t>如果我方未对公开比选文件要求作实质性响应，则完全同意并接受</w:t>
      </w:r>
      <w:r>
        <w:rPr>
          <w:rStyle w:val="21"/>
          <w:rFonts w:hint="eastAsia" w:ascii="宋体" w:hAnsi="宋体" w:cs="宋体"/>
          <w:sz w:val="21"/>
        </w:rPr>
        <w:t>按无效参选处理。</w:t>
      </w:r>
    </w:p>
    <w:p w14:paraId="26070121">
      <w:pPr>
        <w:numPr>
          <w:ilvl w:val="0"/>
          <w:numId w:val="12"/>
        </w:numPr>
        <w:spacing w:line="360" w:lineRule="auto"/>
        <w:rPr>
          <w:rFonts w:hint="eastAsia" w:ascii="宋体" w:hAnsi="宋体" w:cs="宋体"/>
        </w:rPr>
      </w:pPr>
      <w:r>
        <w:rPr>
          <w:rFonts w:hint="eastAsia" w:ascii="宋体" w:hAnsi="宋体" w:cs="宋体"/>
        </w:rPr>
        <w:t>我们证明提交的一切文件，无论是原件还是复印件均为准确、真实、有效、完整的，绝无任何虚假、伪造或者夸大。我们在此郑重承诺：在本次比选采购活动中，如有违法、违规、弄虚作假行为，所造成的损失、不良后果及法律责任，一律由我公司（企业）承担。</w:t>
      </w:r>
    </w:p>
    <w:p w14:paraId="5BC8A02D">
      <w:pPr>
        <w:numPr>
          <w:ilvl w:val="0"/>
          <w:numId w:val="12"/>
        </w:numPr>
        <w:spacing w:line="360" w:lineRule="auto"/>
        <w:rPr>
          <w:rFonts w:hint="eastAsia" w:ascii="宋体" w:hAnsi="宋体" w:cs="宋体"/>
          <w:u w:val="single"/>
        </w:rPr>
      </w:pPr>
      <w:r>
        <w:rPr>
          <w:rFonts w:hint="eastAsia" w:ascii="宋体" w:hAnsi="宋体" w:cs="宋体"/>
        </w:rPr>
        <w:t>我方同意</w:t>
      </w:r>
      <w:r>
        <w:rPr>
          <w:rFonts w:hint="eastAsia" w:ascii="宋体" w:hAnsi="宋体" w:cs="宋体"/>
          <w:lang w:eastAsia="zh-CN"/>
        </w:rPr>
        <w:t>本项目不联合体投标</w:t>
      </w:r>
      <w:r>
        <w:rPr>
          <w:rFonts w:hint="eastAsia" w:ascii="宋体" w:hAnsi="宋体" w:cs="宋体"/>
        </w:rPr>
        <w:t>。</w:t>
      </w:r>
    </w:p>
    <w:p w14:paraId="6B63D1C7">
      <w:pPr>
        <w:spacing w:line="360" w:lineRule="auto"/>
        <w:ind w:left="480"/>
        <w:rPr>
          <w:rFonts w:hint="eastAsia" w:ascii="宋体" w:hAnsi="宋体" w:cs="宋体"/>
          <w:b/>
        </w:rPr>
      </w:pPr>
      <w:r>
        <w:rPr>
          <w:rFonts w:hint="eastAsia" w:ascii="宋体" w:hAnsi="宋体" w:cs="宋体"/>
          <w:b/>
        </w:rPr>
        <w:t>（注：本参选函内容不得擅自删改，否则视为无效参选）</w:t>
      </w:r>
    </w:p>
    <w:p w14:paraId="71E5DA8D">
      <w:pPr>
        <w:spacing w:line="360" w:lineRule="auto"/>
        <w:ind w:firstLine="105" w:firstLineChars="50"/>
        <w:rPr>
          <w:rFonts w:hint="eastAsia" w:ascii="宋体" w:hAnsi="宋体" w:cs="宋体"/>
          <w:u w:val="single"/>
        </w:rPr>
      </w:pPr>
      <w:r>
        <w:rPr>
          <w:rFonts w:hint="eastAsia" w:ascii="宋体" w:hAnsi="宋体" w:cs="宋体"/>
        </w:rPr>
        <w:t xml:space="preserve">                                              参选人名称（盖公章）：</w:t>
      </w:r>
      <w:r>
        <w:rPr>
          <w:rFonts w:hint="eastAsia" w:ascii="宋体" w:hAnsi="宋体" w:cs="宋体"/>
          <w:u w:val="single"/>
        </w:rPr>
        <w:t xml:space="preserve">                     </w:t>
      </w:r>
    </w:p>
    <w:p w14:paraId="5488DD05">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6830F2A0">
      <w:pPr>
        <w:spacing w:line="360" w:lineRule="auto"/>
        <w:jc w:val="right"/>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5197007">
      <w:pPr>
        <w:pStyle w:val="5"/>
        <w:numPr>
          <w:ilvl w:val="0"/>
          <w:numId w:val="11"/>
        </w:numPr>
        <w:spacing w:line="360" w:lineRule="auto"/>
        <w:outlineLvl w:val="1"/>
        <w:rPr>
          <w:rFonts w:hint="eastAsia"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资格文件声明函</w:t>
      </w:r>
    </w:p>
    <w:p w14:paraId="30FCBF92">
      <w:pPr>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资格文件声明函</w:t>
      </w:r>
    </w:p>
    <w:p w14:paraId="7F00ABD2">
      <w:pPr>
        <w:spacing w:line="360" w:lineRule="auto"/>
        <w:jc w:val="center"/>
        <w:rPr>
          <w:rFonts w:hint="eastAsia" w:ascii="宋体" w:hAnsi="宋体" w:cs="宋体"/>
          <w:b/>
          <w:bCs/>
          <w:color w:val="auto"/>
        </w:rPr>
      </w:pPr>
    </w:p>
    <w:p w14:paraId="25F584B2">
      <w:pPr>
        <w:spacing w:line="360" w:lineRule="auto"/>
        <w:rPr>
          <w:rFonts w:hint="eastAsia" w:ascii="宋体" w:hAnsi="宋体" w:cs="宋体"/>
          <w:color w:val="auto"/>
        </w:rPr>
      </w:pPr>
      <w:r>
        <w:rPr>
          <w:rFonts w:hint="eastAsia" w:ascii="宋体" w:hAnsi="宋体" w:cs="宋体"/>
          <w:color w:val="auto"/>
        </w:rPr>
        <w:t>广东江门幼儿师范高等专科学校：</w:t>
      </w:r>
    </w:p>
    <w:p w14:paraId="73F65CA5">
      <w:pPr>
        <w:spacing w:line="360" w:lineRule="auto"/>
        <w:ind w:firstLine="420" w:firstLineChars="200"/>
        <w:rPr>
          <w:rFonts w:hint="eastAsia" w:ascii="宋体" w:hAnsi="宋体" w:cs="宋体"/>
          <w:color w:val="auto"/>
        </w:rPr>
      </w:pPr>
      <w:r>
        <w:rPr>
          <w:rFonts w:hint="eastAsia" w:ascii="宋体" w:hAnsi="宋体" w:cs="宋体"/>
          <w:color w:val="auto"/>
        </w:rPr>
        <w:t>关于贵方采购项目名称：</w:t>
      </w:r>
      <w:r>
        <w:rPr>
          <w:rFonts w:hint="eastAsia" w:ascii="宋体" w:hAnsi="宋体" w:cs="宋体"/>
          <w:color w:val="auto"/>
          <w:u w:val="single"/>
          <w:lang w:val="en-US" w:eastAsia="zh-CN"/>
        </w:rPr>
        <w:t xml:space="preserve">                       </w:t>
      </w:r>
      <w:r>
        <w:rPr>
          <w:rFonts w:hint="eastAsia" w:ascii="宋体" w:hAnsi="宋体" w:cs="宋体"/>
          <w:color w:val="auto"/>
        </w:rPr>
        <w:t>(项目编号：</w:t>
      </w:r>
      <w:r>
        <w:rPr>
          <w:rFonts w:hint="eastAsia" w:ascii="宋体" w:hAnsi="宋体" w:cs="宋体"/>
          <w:color w:val="auto"/>
          <w:u w:val="single"/>
          <w:lang w:val="en-US" w:eastAsia="zh-CN"/>
        </w:rPr>
        <w:t xml:space="preserve">                   </w:t>
      </w:r>
      <w:r>
        <w:rPr>
          <w:rFonts w:hint="eastAsia" w:ascii="宋体" w:hAnsi="宋体" w:cs="宋体"/>
          <w:color w:val="auto"/>
        </w:rPr>
        <w:t>)参选邀请，本公司（企业）愿意参加参选，提供公开比选文件中规定的服务，并</w:t>
      </w:r>
      <w:r>
        <w:rPr>
          <w:rFonts w:hint="eastAsia" w:ascii="宋体" w:hAnsi="宋体" w:cs="宋体"/>
          <w:color w:val="auto"/>
          <w:lang w:val="en-US" w:eastAsia="zh-CN"/>
        </w:rPr>
        <w:t>承诺</w:t>
      </w:r>
      <w:r>
        <w:rPr>
          <w:rFonts w:hint="eastAsia" w:ascii="宋体" w:hAnsi="宋体" w:cs="宋体"/>
          <w:color w:val="auto"/>
        </w:rPr>
        <w:t>本公司（企业）具备《中华人民共和国政府采购法》第二十二条资格条件，并已清楚公开比选文件的要求及有关文件规定。现承诺在本次比选采购活动中提交的所有资质文件是准确、真实、有效的，如有违法、违规、弄虚作假行为，所造成的一切损失、不良后果及法律责任，一律由我公司（企业）承担。</w:t>
      </w:r>
    </w:p>
    <w:p w14:paraId="61A8C239">
      <w:pPr>
        <w:spacing w:line="360" w:lineRule="auto"/>
        <w:rPr>
          <w:rFonts w:hint="eastAsia" w:ascii="宋体" w:hAnsi="宋体" w:cs="宋体"/>
          <w:color w:val="auto"/>
        </w:rPr>
      </w:pPr>
      <w:r>
        <w:rPr>
          <w:rFonts w:hint="eastAsia" w:ascii="宋体" w:hAnsi="宋体" w:cs="宋体"/>
          <w:color w:val="auto"/>
        </w:rPr>
        <w:t xml:space="preserve">  </w:t>
      </w:r>
    </w:p>
    <w:p w14:paraId="50B1099B">
      <w:pPr>
        <w:spacing w:line="360" w:lineRule="auto"/>
        <w:rPr>
          <w:rFonts w:hint="eastAsia" w:ascii="宋体" w:hAnsi="宋体" w:cs="宋体"/>
          <w:color w:val="auto"/>
        </w:rPr>
      </w:pPr>
      <w:r>
        <w:rPr>
          <w:rFonts w:hint="eastAsia" w:ascii="宋体" w:hAnsi="宋体" w:cs="宋体"/>
          <w:color w:val="auto"/>
        </w:rPr>
        <w:t xml:space="preserve">    特此声明！</w:t>
      </w:r>
    </w:p>
    <w:p w14:paraId="70F35469">
      <w:pPr>
        <w:spacing w:line="480" w:lineRule="auto"/>
        <w:rPr>
          <w:rFonts w:hint="eastAsia" w:ascii="宋体" w:hAnsi="宋体" w:cs="宋体"/>
          <w:color w:val="auto"/>
        </w:rPr>
      </w:pPr>
    </w:p>
    <w:p w14:paraId="37AD7E36">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参选人名称（盖公章）：</w:t>
      </w:r>
      <w:r>
        <w:rPr>
          <w:rFonts w:hint="eastAsia" w:ascii="宋体" w:hAnsi="宋体" w:cs="宋体"/>
          <w:color w:val="auto"/>
          <w:u w:val="single"/>
        </w:rPr>
        <w:t xml:space="preserve">                     </w:t>
      </w:r>
    </w:p>
    <w:p w14:paraId="4EE4E7D9">
      <w:pPr>
        <w:spacing w:line="360" w:lineRule="auto"/>
        <w:ind w:firstLine="2940" w:firstLineChars="1400"/>
        <w:rPr>
          <w:rFonts w:hint="eastAsia" w:ascii="宋体" w:hAnsi="宋体" w:cs="宋体"/>
          <w:color w:val="auto"/>
          <w:u w:val="single"/>
        </w:rPr>
      </w:pPr>
      <w:r>
        <w:rPr>
          <w:rFonts w:hint="eastAsia" w:ascii="宋体" w:hAnsi="宋体" w:cs="宋体"/>
          <w:color w:val="auto"/>
        </w:rPr>
        <w:t>参选人法定代表人或授权代表（签字或盖章）：</w:t>
      </w:r>
      <w:r>
        <w:rPr>
          <w:rFonts w:hint="eastAsia" w:ascii="宋体" w:hAnsi="宋体" w:cs="宋体"/>
          <w:color w:val="auto"/>
          <w:u w:val="single"/>
        </w:rPr>
        <w:t xml:space="preserve">             </w:t>
      </w:r>
    </w:p>
    <w:p w14:paraId="2F14D005">
      <w:pPr>
        <w:spacing w:line="360" w:lineRule="auto"/>
        <w:jc w:val="right"/>
        <w:rPr>
          <w:rFonts w:ascii="宋体" w:hAnsi="宋体" w:cs="宋体"/>
          <w:color w:val="auto"/>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29424A75">
      <w:pPr>
        <w:pStyle w:val="5"/>
        <w:numPr>
          <w:ilvl w:val="0"/>
          <w:numId w:val="11"/>
        </w:numPr>
        <w:spacing w:line="360" w:lineRule="auto"/>
        <w:outlineLvl w:val="1"/>
        <w:rPr>
          <w:rFonts w:hint="eastAsia" w:ascii="宋体" w:hAnsi="宋体" w:cs="宋体"/>
          <w:b/>
          <w:bCs/>
          <w:color w:val="auto"/>
        </w:rPr>
      </w:pPr>
      <w:r>
        <w:rPr>
          <w:rFonts w:ascii="宋体" w:hAnsi="宋体" w:cs="宋体"/>
          <w:color w:val="auto"/>
        </w:rPr>
        <w:br w:type="page"/>
      </w:r>
      <w:bookmarkStart w:id="21" w:name="_Toc43264516"/>
      <w:bookmarkStart w:id="22" w:name="_Toc50703722"/>
      <w:bookmarkStart w:id="23" w:name="_Toc50691029"/>
      <w:r>
        <w:rPr>
          <w:rFonts w:hint="eastAsia" w:ascii="宋体" w:hAnsi="宋体" w:cs="宋体" w:eastAsiaTheme="minorEastAsia"/>
          <w:b/>
          <w:bCs/>
          <w:color w:val="auto"/>
          <w:kern w:val="2"/>
          <w:sz w:val="24"/>
          <w:szCs w:val="24"/>
          <w:lang w:val="en-US" w:eastAsia="zh-CN" w:bidi="ar-SA"/>
        </w:rPr>
        <w:t xml:space="preserve"> 法定代表人（负责人）证明书</w:t>
      </w:r>
    </w:p>
    <w:p w14:paraId="4922448A">
      <w:pPr>
        <w:spacing w:line="360" w:lineRule="auto"/>
        <w:rPr>
          <w:rFonts w:hint="eastAsia" w:ascii="宋体" w:hAnsi="宋体" w:cs="宋体"/>
          <w:b/>
          <w:bCs/>
          <w:color w:val="auto"/>
          <w:sz w:val="28"/>
          <w:szCs w:val="28"/>
        </w:rPr>
      </w:pPr>
    </w:p>
    <w:p w14:paraId="17C5EA13">
      <w:pPr>
        <w:pStyle w:val="5"/>
        <w:spacing w:line="360" w:lineRule="auto"/>
        <w:jc w:val="center"/>
        <w:outlineLvl w:val="1"/>
        <w:rPr>
          <w:rFonts w:hint="eastAsia" w:ascii="宋体" w:hAnsi="宋体" w:cs="宋体"/>
          <w:b/>
          <w:bCs/>
          <w:color w:val="auto"/>
          <w:sz w:val="32"/>
          <w:szCs w:val="32"/>
        </w:rPr>
      </w:pPr>
      <w:bookmarkStart w:id="24" w:name="_Toc385940902"/>
      <w:r>
        <w:rPr>
          <w:rFonts w:hint="eastAsia" w:ascii="宋体" w:hAnsi="宋体" w:cs="宋体"/>
          <w:b/>
          <w:bCs/>
          <w:color w:val="auto"/>
          <w:sz w:val="32"/>
          <w:szCs w:val="32"/>
        </w:rPr>
        <w:t>法定代表人（负责人）证明书</w:t>
      </w:r>
      <w:bookmarkEnd w:id="24"/>
    </w:p>
    <w:p w14:paraId="162541E0">
      <w:pPr>
        <w:pStyle w:val="2"/>
        <w:spacing w:line="360" w:lineRule="auto"/>
        <w:rPr>
          <w:rFonts w:hint="eastAsia" w:ascii="宋体" w:hAnsi="宋体" w:eastAsia="宋体" w:cs="宋体"/>
          <w:bCs/>
          <w:sz w:val="21"/>
          <w:u w:val="single"/>
        </w:rPr>
      </w:pPr>
    </w:p>
    <w:p w14:paraId="17CDA1F6">
      <w:pPr>
        <w:pStyle w:val="2"/>
        <w:spacing w:line="360" w:lineRule="auto"/>
        <w:ind w:firstLine="840" w:firstLineChars="400"/>
        <w:rPr>
          <w:rFonts w:hint="eastAsia" w:ascii="宋体" w:hAnsi="宋体" w:eastAsia="宋体" w:cs="宋体"/>
          <w:bCs/>
          <w:sz w:val="21"/>
        </w:rPr>
      </w:pPr>
      <w:r>
        <w:rPr>
          <w:rFonts w:hint="eastAsia" w:ascii="宋体" w:hAnsi="宋体" w:eastAsia="宋体" w:cs="宋体"/>
          <w:bCs/>
          <w:sz w:val="21"/>
          <w:u w:val="single"/>
        </w:rPr>
        <w:t xml:space="preserve">        </w:t>
      </w:r>
      <w:r>
        <w:rPr>
          <w:rFonts w:hint="eastAsia" w:ascii="宋体" w:hAnsi="宋体" w:eastAsia="宋体" w:cs="宋体"/>
          <w:bCs/>
          <w:sz w:val="21"/>
        </w:rPr>
        <w:t>现任我单位</w:t>
      </w:r>
      <w:r>
        <w:rPr>
          <w:rFonts w:hint="eastAsia" w:ascii="宋体" w:hAnsi="宋体" w:eastAsia="宋体" w:cs="宋体"/>
          <w:bCs/>
          <w:sz w:val="21"/>
          <w:u w:val="single"/>
        </w:rPr>
        <w:t xml:space="preserve">                  </w:t>
      </w:r>
      <w:r>
        <w:rPr>
          <w:rFonts w:hint="eastAsia" w:ascii="宋体" w:hAnsi="宋体" w:eastAsia="宋体" w:cs="宋体"/>
          <w:bCs/>
          <w:sz w:val="21"/>
        </w:rPr>
        <w:t xml:space="preserve"> 职务，为法定代表人（负责人），特此证明。</w:t>
      </w:r>
    </w:p>
    <w:p w14:paraId="3AF05356">
      <w:pPr>
        <w:pStyle w:val="2"/>
        <w:spacing w:line="360" w:lineRule="auto"/>
        <w:rPr>
          <w:rFonts w:hint="eastAsia" w:ascii="宋体" w:hAnsi="宋体" w:eastAsia="宋体" w:cs="宋体"/>
          <w:bCs/>
          <w:sz w:val="21"/>
        </w:rPr>
      </w:pPr>
      <w:r>
        <w:rPr>
          <w:rFonts w:hint="eastAsia" w:ascii="宋体" w:hAnsi="宋体" w:eastAsia="宋体" w:cs="宋体"/>
          <w:bCs/>
          <w:sz w:val="21"/>
        </w:rPr>
        <w:t>有效期限与本公司所提交的参选文件标注的参选有效期一致。签发日期：</w:t>
      </w:r>
      <w:r>
        <w:rPr>
          <w:rFonts w:hint="eastAsia" w:ascii="宋体" w:hAnsi="宋体" w:eastAsia="宋体" w:cs="宋体"/>
          <w:bCs/>
          <w:sz w:val="21"/>
          <w:u w:val="single"/>
        </w:rPr>
        <w:t xml:space="preserve">     </w:t>
      </w:r>
      <w:r>
        <w:rPr>
          <w:rFonts w:hint="eastAsia" w:ascii="宋体" w:hAnsi="宋体" w:eastAsia="宋体" w:cs="宋体"/>
          <w:bCs/>
          <w:sz w:val="21"/>
        </w:rPr>
        <w:t>年</w:t>
      </w:r>
      <w:r>
        <w:rPr>
          <w:rFonts w:hint="eastAsia" w:ascii="宋体" w:hAnsi="宋体" w:eastAsia="宋体" w:cs="宋体"/>
          <w:bCs/>
          <w:sz w:val="21"/>
          <w:u w:val="single"/>
        </w:rPr>
        <w:t xml:space="preserve">     </w:t>
      </w:r>
      <w:r>
        <w:rPr>
          <w:rFonts w:hint="eastAsia" w:ascii="宋体" w:hAnsi="宋体" w:eastAsia="宋体" w:cs="宋体"/>
          <w:bCs/>
          <w:sz w:val="21"/>
        </w:rPr>
        <w:t>月</w:t>
      </w:r>
      <w:r>
        <w:rPr>
          <w:rFonts w:hint="eastAsia" w:ascii="宋体" w:hAnsi="宋体" w:eastAsia="宋体" w:cs="宋体"/>
          <w:bCs/>
          <w:sz w:val="21"/>
          <w:u w:val="single"/>
        </w:rPr>
        <w:t xml:space="preserve">    </w:t>
      </w:r>
      <w:r>
        <w:rPr>
          <w:rFonts w:hint="eastAsia" w:ascii="宋体" w:hAnsi="宋体" w:eastAsia="宋体" w:cs="宋体"/>
          <w:bCs/>
          <w:sz w:val="21"/>
        </w:rPr>
        <w:t>日</w:t>
      </w:r>
    </w:p>
    <w:p w14:paraId="3E315214">
      <w:pPr>
        <w:pStyle w:val="2"/>
        <w:spacing w:line="360" w:lineRule="auto"/>
        <w:rPr>
          <w:rFonts w:hint="eastAsia" w:ascii="宋体" w:hAnsi="宋体" w:eastAsia="宋体" w:cs="宋体"/>
          <w:bCs/>
          <w:sz w:val="21"/>
        </w:rPr>
      </w:pPr>
      <w:r>
        <w:rPr>
          <w:rFonts w:hint="eastAsia" w:ascii="宋体" w:hAnsi="宋体" w:eastAsia="宋体" w:cs="宋体"/>
          <w:bCs/>
          <w:sz w:val="21"/>
        </w:rPr>
        <w:t>附：</w:t>
      </w:r>
    </w:p>
    <w:p w14:paraId="6A0DB328">
      <w:pPr>
        <w:pStyle w:val="2"/>
        <w:spacing w:line="360" w:lineRule="auto"/>
        <w:rPr>
          <w:rFonts w:hint="eastAsia" w:ascii="宋体" w:hAnsi="宋体" w:eastAsia="宋体" w:cs="宋体"/>
          <w:bCs/>
          <w:sz w:val="21"/>
        </w:rPr>
      </w:pPr>
      <w:r>
        <w:rPr>
          <w:rFonts w:hint="eastAsia" w:ascii="宋体" w:hAnsi="宋体" w:eastAsia="宋体" w:cs="宋体"/>
          <w:bCs/>
          <w:sz w:val="21"/>
        </w:rPr>
        <w:t>代表人性别：</w:t>
      </w:r>
      <w:r>
        <w:rPr>
          <w:rFonts w:hint="eastAsia" w:ascii="宋体" w:hAnsi="宋体" w:eastAsia="宋体" w:cs="宋体"/>
          <w:bCs/>
          <w:sz w:val="21"/>
          <w:u w:val="single"/>
        </w:rPr>
        <w:t xml:space="preserve">      </w:t>
      </w:r>
      <w:r>
        <w:rPr>
          <w:rFonts w:hint="eastAsia" w:ascii="宋体" w:hAnsi="宋体" w:eastAsia="宋体" w:cs="宋体"/>
          <w:bCs/>
          <w:sz w:val="21"/>
        </w:rPr>
        <w:t>年龄：</w:t>
      </w:r>
      <w:r>
        <w:rPr>
          <w:rFonts w:hint="eastAsia" w:ascii="宋体" w:hAnsi="宋体" w:eastAsia="宋体" w:cs="宋体"/>
          <w:bCs/>
          <w:sz w:val="21"/>
          <w:u w:val="single"/>
        </w:rPr>
        <w:t xml:space="preserve">       </w:t>
      </w:r>
      <w:r>
        <w:rPr>
          <w:rFonts w:hint="eastAsia" w:ascii="宋体" w:hAnsi="宋体" w:eastAsia="宋体" w:cs="宋体"/>
          <w:bCs/>
          <w:sz w:val="21"/>
        </w:rPr>
        <w:t>身份证号码：</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14:paraId="00CE1894">
      <w:pPr>
        <w:pStyle w:val="2"/>
        <w:spacing w:line="360" w:lineRule="auto"/>
        <w:rPr>
          <w:rFonts w:hint="eastAsia" w:ascii="宋体" w:hAnsi="宋体" w:eastAsia="宋体" w:cs="宋体"/>
          <w:bCs/>
          <w:sz w:val="21"/>
        </w:rPr>
      </w:pPr>
      <w:r>
        <w:rPr>
          <w:rFonts w:hint="eastAsia" w:ascii="宋体" w:hAnsi="宋体" w:eastAsia="宋体" w:cs="宋体"/>
          <w:bCs/>
          <w:sz w:val="21"/>
        </w:rPr>
        <w:t>营业执照注册号（或统一社会信用代码）：</w:t>
      </w:r>
      <w:r>
        <w:rPr>
          <w:rFonts w:hint="eastAsia" w:ascii="宋体" w:hAnsi="宋体" w:eastAsia="宋体" w:cs="宋体"/>
          <w:bCs/>
          <w:sz w:val="21"/>
          <w:u w:val="single"/>
        </w:rPr>
        <w:t xml:space="preserve">                       </w:t>
      </w:r>
      <w:r>
        <w:rPr>
          <w:rFonts w:hint="eastAsia" w:ascii="宋体" w:hAnsi="宋体" w:eastAsia="宋体" w:cs="宋体"/>
          <w:bCs/>
          <w:sz w:val="21"/>
        </w:rPr>
        <w:t xml:space="preserve"> 企业类型：</w:t>
      </w:r>
      <w:r>
        <w:rPr>
          <w:rFonts w:hint="eastAsia" w:ascii="宋体" w:hAnsi="宋体" w:eastAsia="宋体" w:cs="宋体"/>
          <w:bCs/>
          <w:sz w:val="21"/>
          <w:u w:val="single"/>
        </w:rPr>
        <w:t xml:space="preserve">                    </w:t>
      </w:r>
      <w:r>
        <w:rPr>
          <w:rFonts w:hint="eastAsia" w:ascii="宋体" w:hAnsi="宋体" w:eastAsia="宋体" w:cs="宋体"/>
          <w:bCs/>
          <w:sz w:val="21"/>
        </w:rPr>
        <w:t xml:space="preserve"> </w:t>
      </w:r>
    </w:p>
    <w:p w14:paraId="071A084A">
      <w:pPr>
        <w:pStyle w:val="2"/>
        <w:spacing w:line="360" w:lineRule="auto"/>
        <w:rPr>
          <w:rFonts w:hint="eastAsia" w:ascii="宋体" w:hAnsi="宋体" w:eastAsia="宋体" w:cs="宋体"/>
          <w:b/>
          <w:sz w:val="21"/>
          <w:u w:val="single"/>
        </w:rPr>
      </w:pPr>
      <w:r>
        <w:rPr>
          <w:rFonts w:hint="eastAsia" w:ascii="宋体" w:hAnsi="宋体" w:eastAsia="宋体" w:cs="宋体"/>
          <w:bCs/>
          <w:sz w:val="21"/>
        </w:rPr>
        <w:t>经营范围：</w:t>
      </w:r>
      <w:r>
        <w:rPr>
          <w:rFonts w:hint="eastAsia" w:ascii="宋体" w:hAnsi="宋体" w:eastAsia="宋体" w:cs="宋体"/>
          <w:bCs/>
          <w:sz w:val="21"/>
          <w:u w:val="single"/>
        </w:rPr>
        <w:t xml:space="preserve">     </w:t>
      </w:r>
      <w:r>
        <w:rPr>
          <w:rFonts w:hint="eastAsia" w:ascii="宋体" w:hAnsi="宋体" w:eastAsia="宋体" w:cs="宋体"/>
          <w:b/>
          <w:sz w:val="21"/>
          <w:u w:val="single"/>
        </w:rPr>
        <w:t xml:space="preserve">                                                                     </w:t>
      </w:r>
    </w:p>
    <w:p w14:paraId="76E08BF2">
      <w:pPr>
        <w:pStyle w:val="2"/>
        <w:spacing w:line="360" w:lineRule="auto"/>
        <w:rPr>
          <w:rFonts w:hint="eastAsia" w:ascii="宋体" w:hAnsi="宋体" w:eastAsia="宋体" w:cs="宋体"/>
          <w:b/>
          <w:sz w:val="21"/>
          <w:u w:val="single"/>
        </w:rPr>
      </w:pPr>
      <w:r>
        <w:rPr>
          <w:rFonts w:hint="eastAsia" w:ascii="宋体" w:hAnsi="宋体" w:eastAsia="宋体" w:cs="宋体"/>
          <w:b/>
          <w:sz w:val="21"/>
          <w:u w:val="single"/>
        </w:rPr>
        <w:t xml:space="preserve">                                                                                    </w:t>
      </w:r>
    </w:p>
    <w:p w14:paraId="3A460AB3">
      <w:pPr>
        <w:pStyle w:val="2"/>
        <w:spacing w:line="360" w:lineRule="auto"/>
        <w:rPr>
          <w:rFonts w:hint="eastAsia" w:ascii="宋体" w:hAnsi="宋体" w:eastAsia="宋体" w:cs="宋体"/>
          <w:b/>
          <w:sz w:val="21"/>
        </w:rPr>
      </w:pPr>
      <w:r>
        <w:rPr>
          <w:rFonts w:hint="eastAsia" w:ascii="宋体" w:hAnsi="宋体" w:eastAsia="宋体" w:cs="宋体"/>
          <w:b/>
          <w:sz w:val="21"/>
          <w:u w:val="single"/>
        </w:rPr>
        <w:t xml:space="preserve">                                          </w:t>
      </w:r>
      <w:r>
        <w:rPr>
          <w:rFonts w:hint="eastAsia" w:ascii="宋体" w:hAnsi="宋体" w:eastAsia="宋体" w:cs="宋体"/>
          <w:sz w:val="21"/>
        </w:rPr>
        <w:t>。</w:t>
      </w:r>
    </w:p>
    <w:p w14:paraId="543FF293">
      <w:pPr>
        <w:spacing w:line="360" w:lineRule="auto"/>
        <w:rPr>
          <w:rFonts w:hint="eastAsia" w:ascii="宋体" w:hAnsi="宋体" w:cs="宋体"/>
        </w:rPr>
      </w:pPr>
      <w:r>
        <w:rPr>
          <w:rFonts w:hint="eastAsia"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1466850</wp:posOffset>
                </wp:positionH>
                <wp:positionV relativeFrom="paragraph">
                  <wp:posOffset>243840</wp:posOffset>
                </wp:positionV>
                <wp:extent cx="3429000" cy="1981200"/>
                <wp:effectExtent l="4445" t="5080" r="14605" b="13970"/>
                <wp:wrapNone/>
                <wp:docPr id="3" name="矩形 3"/>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3BDEFC">
                            <w:pPr>
                              <w:rPr>
                                <w:rFonts w:hint="eastAsia" w:eastAsia="黑体"/>
                                <w:b/>
                                <w:sz w:val="30"/>
                              </w:rPr>
                            </w:pPr>
                          </w:p>
                          <w:p w14:paraId="6ED3FF85">
                            <w:pPr>
                              <w:pStyle w:val="2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14:paraId="19643458">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upright="1"/>
                    </wps:wsp>
                  </a:graphicData>
                </a:graphic>
              </wp:anchor>
            </w:drawing>
          </mc:Choice>
          <mc:Fallback>
            <w:pict>
              <v:rect id="_x0000_s1026" o:spid="_x0000_s1026" o:spt="1" style="position:absolute;left:0pt;margin-left:115.5pt;margin-top:19.2pt;height:156pt;width:270pt;z-index:251659264;mso-width-relative:page;mso-height-relative:page;" fillcolor="#FFFFFF" filled="t" stroked="t" coordsize="21600,21600" o:gfxdata="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1NqW2AAAAAoBAAAPAAAAAAAAAAEAIAAAACIAAABkcnMv&#10;ZG93bnJldi54bWxQSwECFAAUAAAACACHTuJAcS42TQMCAAAqBAAADgAAAAAAAAABACAAAAAnAQAA&#10;ZHJzL2Uyb0RvYy54bWxQSwUGAAAAAAYABgBZAQAAnAUAAAAA&#10;">
                <v:fill on="t" focussize="0,0"/>
                <v:stroke color="#000000" joinstyle="miter"/>
                <v:imagedata o:title=""/>
                <o:lock v:ext="edit" aspectratio="f"/>
                <v:textbox>
                  <w:txbxContent>
                    <w:p w14:paraId="213BDEFC">
                      <w:pPr>
                        <w:rPr>
                          <w:rFonts w:hint="eastAsia" w:eastAsia="黑体"/>
                          <w:b/>
                          <w:sz w:val="30"/>
                        </w:rPr>
                      </w:pPr>
                    </w:p>
                    <w:p w14:paraId="6ED3FF85">
                      <w:pPr>
                        <w:pStyle w:val="24"/>
                        <w:widowControl w:val="0"/>
                        <w:spacing w:before="0" w:beforeAutospacing="0" w:after="0" w:afterAutospacing="0"/>
                        <w:rPr>
                          <w:rFonts w:hint="eastAsia" w:ascii="Times New Roman" w:hAnsi="Times New Roman" w:eastAsia="华文中宋"/>
                          <w:bCs/>
                          <w:color w:val="000000"/>
                          <w:kern w:val="2"/>
                          <w:szCs w:val="24"/>
                        </w:rPr>
                      </w:pPr>
                      <w:r>
                        <w:rPr>
                          <w:rFonts w:hint="eastAsia" w:ascii="Times New Roman" w:hAnsi="Times New Roman"/>
                          <w:bCs/>
                          <w:kern w:val="2"/>
                          <w:szCs w:val="24"/>
                        </w:rPr>
                        <w:t>法定代表人（负责人）</w:t>
                      </w:r>
                    </w:p>
                    <w:p w14:paraId="19643458">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14:paraId="745B6FC2">
      <w:pPr>
        <w:spacing w:line="360" w:lineRule="auto"/>
        <w:rPr>
          <w:rFonts w:hint="eastAsia" w:ascii="宋体" w:hAnsi="宋体" w:cs="宋体"/>
        </w:rPr>
      </w:pPr>
    </w:p>
    <w:p w14:paraId="7836470F">
      <w:pPr>
        <w:spacing w:line="360" w:lineRule="auto"/>
        <w:rPr>
          <w:rFonts w:hint="eastAsia" w:ascii="宋体" w:hAnsi="宋体" w:cs="宋体"/>
        </w:rPr>
      </w:pPr>
    </w:p>
    <w:p w14:paraId="06A9D030">
      <w:pPr>
        <w:spacing w:line="360" w:lineRule="auto"/>
        <w:rPr>
          <w:rFonts w:hint="eastAsia" w:ascii="宋体" w:hAnsi="宋体" w:cs="宋体"/>
        </w:rPr>
      </w:pPr>
    </w:p>
    <w:p w14:paraId="3A6178BA">
      <w:pPr>
        <w:spacing w:line="360" w:lineRule="auto"/>
        <w:rPr>
          <w:rFonts w:hint="eastAsia" w:ascii="宋体" w:hAnsi="宋体" w:cs="宋体"/>
        </w:rPr>
      </w:pPr>
    </w:p>
    <w:p w14:paraId="3F67C4F8">
      <w:pPr>
        <w:spacing w:line="360" w:lineRule="auto"/>
        <w:rPr>
          <w:rFonts w:hint="eastAsia" w:ascii="宋体" w:hAnsi="宋体" w:cs="宋体"/>
        </w:rPr>
      </w:pPr>
    </w:p>
    <w:p w14:paraId="577E6B3F">
      <w:pPr>
        <w:spacing w:line="360" w:lineRule="auto"/>
        <w:rPr>
          <w:rFonts w:hint="eastAsia" w:ascii="宋体" w:hAnsi="宋体" w:cs="宋体"/>
        </w:rPr>
      </w:pPr>
    </w:p>
    <w:p w14:paraId="356EB3A4">
      <w:pPr>
        <w:pStyle w:val="2"/>
        <w:spacing w:line="360" w:lineRule="auto"/>
        <w:rPr>
          <w:rFonts w:hint="eastAsia" w:ascii="宋体" w:hAnsi="宋体" w:eastAsia="宋体" w:cs="宋体"/>
          <w:b/>
          <w:sz w:val="21"/>
        </w:rPr>
      </w:pPr>
      <w:r>
        <w:rPr>
          <w:rFonts w:hint="eastAsia" w:ascii="宋体" w:hAnsi="宋体" w:eastAsia="宋体" w:cs="宋体"/>
          <w:b/>
          <w:sz w:val="21"/>
        </w:rPr>
        <w:t xml:space="preserve">                </w:t>
      </w:r>
    </w:p>
    <w:p w14:paraId="6967E4D6">
      <w:pPr>
        <w:pStyle w:val="2"/>
        <w:spacing w:line="360" w:lineRule="auto"/>
        <w:rPr>
          <w:rFonts w:hint="eastAsia" w:ascii="宋体" w:hAnsi="宋体" w:eastAsia="宋体" w:cs="宋体"/>
          <w:b/>
          <w:sz w:val="21"/>
        </w:rPr>
      </w:pPr>
    </w:p>
    <w:p w14:paraId="68DADEDB">
      <w:pPr>
        <w:tabs>
          <w:tab w:val="left" w:pos="3780"/>
        </w:tabs>
        <w:spacing w:line="360" w:lineRule="auto"/>
        <w:ind w:firstLine="3360" w:firstLineChars="1600"/>
        <w:rPr>
          <w:rFonts w:hint="eastAsia" w:ascii="宋体" w:hAnsi="宋体" w:cs="宋体"/>
          <w:u w:val="single"/>
        </w:rPr>
      </w:pPr>
      <w:r>
        <w:rPr>
          <w:rFonts w:hint="eastAsia" w:ascii="宋体" w:hAnsi="宋体" w:cs="宋体"/>
        </w:rPr>
        <w:t>参选人名称（盖公章）：</w:t>
      </w:r>
      <w:r>
        <w:rPr>
          <w:rFonts w:hint="eastAsia" w:ascii="宋体" w:hAnsi="宋体" w:cs="宋体"/>
          <w:u w:val="single"/>
        </w:rPr>
        <w:t xml:space="preserve">                              </w:t>
      </w:r>
    </w:p>
    <w:p w14:paraId="7862AD5A">
      <w:pPr>
        <w:spacing w:line="360" w:lineRule="auto"/>
        <w:ind w:firstLine="3360" w:firstLineChars="1600"/>
        <w:rPr>
          <w:rFonts w:hint="eastAsia" w:ascii="宋体" w:hAnsi="宋体" w:cs="宋体"/>
          <w:szCs w:val="20"/>
          <w:u w:val="single"/>
        </w:rPr>
      </w:pPr>
      <w:r>
        <w:rPr>
          <w:rFonts w:hint="eastAsia" w:ascii="宋体" w:hAnsi="宋体" w:cs="宋体"/>
          <w:szCs w:val="20"/>
        </w:rPr>
        <w:t>地   址：</w:t>
      </w:r>
      <w:r>
        <w:rPr>
          <w:rFonts w:hint="eastAsia" w:ascii="宋体" w:hAnsi="宋体" w:cs="宋体"/>
          <w:szCs w:val="20"/>
          <w:u w:val="single"/>
        </w:rPr>
        <w:t xml:space="preserve">                                          </w:t>
      </w:r>
    </w:p>
    <w:p w14:paraId="728F05A9">
      <w:pPr>
        <w:spacing w:line="360" w:lineRule="auto"/>
        <w:ind w:firstLine="3360" w:firstLineChars="1600"/>
        <w:rPr>
          <w:rFonts w:hint="eastAsia" w:ascii="宋体" w:hAnsi="宋体" w:cs="宋体"/>
          <w:bCs/>
          <w:u w:val="single"/>
        </w:rPr>
      </w:pPr>
      <w:r>
        <w:rPr>
          <w:rFonts w:hint="eastAsia" w:ascii="宋体" w:hAnsi="宋体" w:cs="宋体"/>
          <w:szCs w:val="20"/>
        </w:rPr>
        <w:t>日   期：</w:t>
      </w:r>
      <w:r>
        <w:rPr>
          <w:rFonts w:hint="eastAsia" w:ascii="宋体" w:hAnsi="宋体" w:cs="宋体"/>
          <w:szCs w:val="20"/>
          <w:u w:val="single"/>
        </w:rPr>
        <w:t xml:space="preserve">                                          </w:t>
      </w:r>
    </w:p>
    <w:p w14:paraId="580096A7">
      <w:pPr>
        <w:spacing w:line="360" w:lineRule="auto"/>
        <w:ind w:left="2" w:firstLine="403" w:firstLineChars="192"/>
        <w:rPr>
          <w:rFonts w:hint="eastAsia" w:ascii="宋体" w:hAnsi="宋体" w:cs="宋体"/>
          <w:kern w:val="0"/>
        </w:rPr>
      </w:pPr>
    </w:p>
    <w:p w14:paraId="6D4398BD">
      <w:pPr>
        <w:spacing w:line="360" w:lineRule="auto"/>
        <w:ind w:left="2" w:firstLine="403" w:firstLineChars="192"/>
        <w:rPr>
          <w:rFonts w:hint="eastAsia" w:ascii="宋体" w:hAnsi="宋体" w:cs="宋体"/>
          <w:kern w:val="0"/>
        </w:rPr>
      </w:pPr>
      <w:r>
        <w:rPr>
          <w:rFonts w:hint="eastAsia" w:ascii="宋体" w:hAnsi="宋体" w:cs="宋体"/>
          <w:kern w:val="0"/>
        </w:rPr>
        <w:t>注：法定代表人是指营业执照中注明的“法定代表人”</w:t>
      </w:r>
    </w:p>
    <w:p w14:paraId="6B1DAA23">
      <w:pPr>
        <w:spacing w:line="360" w:lineRule="auto"/>
        <w:ind w:left="2" w:firstLine="403" w:firstLineChars="192"/>
        <w:rPr>
          <w:rFonts w:hint="eastAsia" w:ascii="宋体" w:hAnsi="宋体" w:cs="宋体"/>
          <w:kern w:val="0"/>
        </w:rPr>
      </w:pPr>
      <w:r>
        <w:rPr>
          <w:rFonts w:hint="eastAsia" w:ascii="宋体" w:hAnsi="宋体" w:cs="宋体"/>
        </w:rPr>
        <w:t xml:space="preserve">    </w:t>
      </w:r>
      <w:r>
        <w:rPr>
          <w:rFonts w:hint="eastAsia" w:ascii="宋体" w:hAnsi="宋体" w:cs="宋体"/>
          <w:kern w:val="0"/>
        </w:rPr>
        <w:t xml:space="preserve"> 负责人是指营业执照中注明的“负责人”</w:t>
      </w:r>
    </w:p>
    <w:p w14:paraId="523475BC">
      <w:pPr>
        <w:pStyle w:val="2"/>
        <w:rPr>
          <w:rFonts w:hint="eastAsia"/>
        </w:rPr>
      </w:pPr>
    </w:p>
    <w:bookmarkEnd w:id="21"/>
    <w:bookmarkEnd w:id="22"/>
    <w:bookmarkEnd w:id="23"/>
    <w:p w14:paraId="69EDA010">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 xml:space="preserve"> 法定代表人（负责人）授权委托书</w:t>
      </w:r>
    </w:p>
    <w:p w14:paraId="5CC81977">
      <w:pPr>
        <w:spacing w:line="360" w:lineRule="auto"/>
        <w:ind w:left="2" w:firstLine="578" w:firstLineChars="192"/>
        <w:rPr>
          <w:rFonts w:hint="eastAsia" w:ascii="宋体" w:hAnsi="宋体" w:cs="宋体"/>
          <w:b/>
          <w:bCs/>
          <w:color w:val="auto"/>
          <w:sz w:val="30"/>
          <w:szCs w:val="30"/>
        </w:rPr>
      </w:pPr>
    </w:p>
    <w:p w14:paraId="415A3F77">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法定代表人（负责人）授权委托书</w:t>
      </w:r>
    </w:p>
    <w:p w14:paraId="27332E1A">
      <w:pPr>
        <w:spacing w:line="360" w:lineRule="auto"/>
        <w:rPr>
          <w:rFonts w:hint="eastAsia" w:ascii="宋体" w:hAnsi="宋体" w:cs="宋体"/>
          <w:color w:val="auto"/>
        </w:rPr>
      </w:pPr>
    </w:p>
    <w:p w14:paraId="66177D05">
      <w:pPr>
        <w:spacing w:line="360" w:lineRule="auto"/>
        <w:ind w:left="2" w:firstLine="403" w:firstLineChars="192"/>
        <w:rPr>
          <w:rFonts w:hint="eastAsia" w:ascii="宋体" w:hAnsi="宋体" w:cs="宋体"/>
          <w:color w:val="auto"/>
        </w:rPr>
      </w:pPr>
      <w:r>
        <w:rPr>
          <w:rFonts w:hint="eastAsia" w:ascii="宋体" w:hAnsi="宋体" w:cs="宋体"/>
          <w:color w:val="auto"/>
        </w:rPr>
        <w:t>本授权书声明：注册于</w:t>
      </w:r>
      <w:r>
        <w:rPr>
          <w:rFonts w:hint="eastAsia" w:ascii="宋体" w:hAnsi="宋体" w:cs="宋体"/>
          <w:color w:val="auto"/>
          <w:u w:val="single"/>
        </w:rPr>
        <w:t xml:space="preserve"> （公司地址）</w:t>
      </w:r>
      <w:r>
        <w:rPr>
          <w:rFonts w:hint="eastAsia" w:ascii="宋体" w:hAnsi="宋体" w:cs="宋体"/>
          <w:color w:val="auto"/>
        </w:rPr>
        <w:t>的</w:t>
      </w:r>
      <w:r>
        <w:rPr>
          <w:rFonts w:hint="eastAsia" w:ascii="宋体" w:hAnsi="宋体" w:cs="宋体"/>
          <w:color w:val="auto"/>
          <w:u w:val="single"/>
        </w:rPr>
        <w:t>（参选人名称）</w:t>
      </w:r>
      <w:r>
        <w:rPr>
          <w:rFonts w:hint="eastAsia" w:ascii="宋体" w:hAnsi="宋体" w:cs="宋体"/>
          <w:color w:val="auto"/>
        </w:rPr>
        <w:t>在下面签字的</w:t>
      </w:r>
      <w:r>
        <w:rPr>
          <w:rFonts w:hint="eastAsia" w:ascii="宋体" w:hAnsi="宋体" w:cs="宋体"/>
          <w:color w:val="auto"/>
          <w:u w:val="single"/>
        </w:rPr>
        <w:t>[法定代表人（或负责人）姓名、职务]</w:t>
      </w:r>
      <w:r>
        <w:rPr>
          <w:rFonts w:hint="eastAsia" w:ascii="宋体" w:hAnsi="宋体" w:cs="宋体"/>
          <w:color w:val="auto"/>
        </w:rPr>
        <w:t>代表本公司授权</w:t>
      </w:r>
      <w:r>
        <w:rPr>
          <w:rFonts w:hint="eastAsia" w:ascii="宋体" w:hAnsi="宋体" w:cs="宋体"/>
          <w:color w:val="auto"/>
          <w:u w:val="single"/>
        </w:rPr>
        <w:t>（单位名称）</w:t>
      </w:r>
      <w:r>
        <w:rPr>
          <w:rFonts w:hint="eastAsia" w:ascii="宋体" w:hAnsi="宋体" w:cs="宋体"/>
          <w:color w:val="auto"/>
        </w:rPr>
        <w:t>的</w:t>
      </w:r>
      <w:r>
        <w:rPr>
          <w:rFonts w:hint="eastAsia" w:ascii="宋体" w:hAnsi="宋体" w:cs="宋体"/>
          <w:color w:val="auto"/>
          <w:u w:val="single"/>
        </w:rPr>
        <w:t>（授权代表姓名、职务）</w:t>
      </w:r>
      <w:r>
        <w:rPr>
          <w:rFonts w:hint="eastAsia" w:ascii="宋体" w:hAnsi="宋体" w:cs="宋体"/>
          <w:color w:val="auto"/>
        </w:rPr>
        <w:t>为本公司的合法代理人，就项目编号为：</w:t>
      </w:r>
      <w:r>
        <w:rPr>
          <w:rFonts w:hint="eastAsia" w:ascii="宋体" w:hAnsi="宋体" w:cs="宋体"/>
          <w:color w:val="auto"/>
          <w:u w:val="single"/>
          <w:lang w:val="en-US" w:eastAsia="zh-CN"/>
        </w:rPr>
        <w:t xml:space="preserve">            </w:t>
      </w:r>
      <w:r>
        <w:rPr>
          <w:rFonts w:hint="eastAsia" w:ascii="宋体" w:hAnsi="宋体" w:cs="宋体"/>
          <w:color w:val="auto"/>
        </w:rPr>
        <w:t>的</w:t>
      </w:r>
      <w:r>
        <w:rPr>
          <w:rFonts w:hint="eastAsia" w:ascii="宋体" w:hAnsi="宋体" w:cs="宋体"/>
          <w:color w:val="auto"/>
          <w:u w:val="single"/>
          <w:lang w:val="en-US" w:eastAsia="zh-CN"/>
        </w:rPr>
        <w:t xml:space="preserve">              </w:t>
      </w:r>
      <w:r>
        <w:rPr>
          <w:rFonts w:hint="eastAsia" w:ascii="宋体" w:hAnsi="宋体" w:cs="宋体"/>
          <w:color w:val="auto"/>
        </w:rPr>
        <w:t>活动，提交参选文件及采购合同的签订、执行、完成和售后服务，作为参选人代表以本公司的名义处理一切与之有关的事宜。</w:t>
      </w:r>
    </w:p>
    <w:p w14:paraId="527CD86B">
      <w:pPr>
        <w:spacing w:line="360" w:lineRule="auto"/>
        <w:ind w:left="2" w:firstLine="403" w:firstLineChars="192"/>
        <w:rPr>
          <w:rFonts w:hint="eastAsia" w:ascii="宋体" w:hAnsi="宋体" w:cs="宋体"/>
          <w:color w:val="auto"/>
        </w:rPr>
      </w:pPr>
      <w:r>
        <w:rPr>
          <w:rFonts w:hint="eastAsia" w:ascii="宋体" w:hAnsi="宋体" w:cs="宋体"/>
          <w:color w:val="auto"/>
        </w:rPr>
        <w:t>被授权人（参选企业授权代表）无转委托权限。</w:t>
      </w:r>
    </w:p>
    <w:p w14:paraId="62624383">
      <w:pPr>
        <w:spacing w:line="360" w:lineRule="auto"/>
        <w:ind w:left="2" w:firstLine="403" w:firstLineChars="192"/>
        <w:rPr>
          <w:rFonts w:hint="eastAsia" w:ascii="宋体" w:hAnsi="宋体" w:cs="宋体"/>
          <w:color w:val="auto"/>
        </w:rPr>
      </w:pPr>
      <w:r>
        <w:rPr>
          <w:rFonts w:hint="eastAsia" w:ascii="宋体" w:hAnsi="宋体" w:cs="宋体"/>
          <w:color w:val="auto"/>
        </w:rPr>
        <w:t>本授权书于</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日签字之日起生效，特此声明。</w:t>
      </w:r>
    </w:p>
    <w:p w14:paraId="0788691E">
      <w:pPr>
        <w:spacing w:line="360" w:lineRule="auto"/>
        <w:rPr>
          <w:rFonts w:hint="eastAsia" w:ascii="宋体" w:hAnsi="宋体" w:cs="宋体"/>
          <w:color w:val="auto"/>
        </w:rPr>
      </w:pPr>
      <w:r>
        <w:rPr>
          <w:rFonts w:hint="eastAsia" w:ascii="宋体" w:hAnsi="宋体" w:cs="宋体"/>
          <w:color w:val="auto"/>
        </w:rPr>
        <w:t>附：</w:t>
      </w:r>
    </w:p>
    <w:p w14:paraId="47D65DFE">
      <w:pPr>
        <w:spacing w:line="360" w:lineRule="auto"/>
        <w:rPr>
          <w:rFonts w:hint="eastAsia" w:ascii="宋体" w:hAnsi="宋体" w:cs="宋体"/>
          <w:color w:val="auto"/>
          <w:u w:val="single"/>
        </w:rPr>
      </w:pPr>
      <w:r>
        <w:rPr>
          <w:rFonts w:hint="eastAsia" w:ascii="宋体" w:hAnsi="宋体" w:cs="宋体"/>
          <w:color w:val="auto"/>
        </w:rPr>
        <w:t>参选人名称（盖公章）：</w:t>
      </w:r>
      <w:r>
        <w:rPr>
          <w:rFonts w:hint="eastAsia" w:ascii="宋体" w:hAnsi="宋体" w:cs="宋体"/>
          <w:color w:val="auto"/>
          <w:u w:val="single"/>
        </w:rPr>
        <w:t xml:space="preserve">                               </w:t>
      </w:r>
    </w:p>
    <w:p w14:paraId="5219EE15">
      <w:pPr>
        <w:spacing w:line="360" w:lineRule="auto"/>
        <w:rPr>
          <w:rFonts w:hint="eastAsia" w:ascii="宋体" w:hAnsi="宋体" w:cs="宋体"/>
          <w:color w:val="auto"/>
          <w:u w:val="single"/>
        </w:rPr>
      </w:pPr>
      <w:r>
        <w:rPr>
          <w:rFonts w:hint="eastAsia" w:ascii="宋体" w:hAnsi="宋体" w:cs="宋体"/>
          <w:color w:val="auto"/>
        </w:rPr>
        <w:t>地址：</w:t>
      </w:r>
      <w:r>
        <w:rPr>
          <w:rFonts w:hint="eastAsia" w:ascii="宋体" w:hAnsi="宋体" w:cs="宋体"/>
          <w:color w:val="auto"/>
          <w:u w:val="single"/>
        </w:rPr>
        <w:t xml:space="preserve">                                              </w:t>
      </w:r>
    </w:p>
    <w:p w14:paraId="0EB3F34C">
      <w:pPr>
        <w:spacing w:line="360" w:lineRule="auto"/>
        <w:rPr>
          <w:rFonts w:hint="eastAsia" w:ascii="宋体" w:hAnsi="宋体" w:cs="宋体"/>
          <w:color w:val="auto"/>
          <w:u w:val="single"/>
        </w:rPr>
      </w:pPr>
      <w:r>
        <w:rPr>
          <w:rFonts w:hint="eastAsia" w:ascii="宋体" w:hAnsi="宋体" w:cs="宋体"/>
          <w:color w:val="auto"/>
        </w:rPr>
        <w:t>法定代表人（或负责人）签字或盖章：</w:t>
      </w:r>
      <w:r>
        <w:rPr>
          <w:rFonts w:hint="eastAsia" w:ascii="宋体" w:hAnsi="宋体" w:cs="宋体"/>
          <w:color w:val="auto"/>
          <w:u w:val="single"/>
        </w:rPr>
        <w:t xml:space="preserve">                              </w:t>
      </w:r>
    </w:p>
    <w:p w14:paraId="0D212D0D">
      <w:pPr>
        <w:spacing w:line="360" w:lineRule="auto"/>
        <w:rPr>
          <w:rFonts w:hint="eastAsia" w:ascii="宋体" w:hAnsi="宋体" w:cs="宋体"/>
          <w:color w:val="auto"/>
        </w:rPr>
      </w:pPr>
    </w:p>
    <w:p w14:paraId="07988A71">
      <w:pPr>
        <w:spacing w:line="360" w:lineRule="auto"/>
        <w:rPr>
          <w:rFonts w:hint="eastAsia" w:ascii="宋体" w:hAnsi="宋体" w:cs="宋体"/>
          <w:color w:val="auto"/>
          <w:u w:val="single"/>
        </w:rPr>
      </w:pPr>
      <w:r>
        <w:rPr>
          <w:rFonts w:hint="eastAsia" w:ascii="宋体" w:hAnsi="宋体" w:cs="宋体"/>
          <w:color w:val="auto"/>
        </w:rPr>
        <w:t>参选人代表（授权代表）签字或盖章：</w:t>
      </w:r>
      <w:r>
        <w:rPr>
          <w:rFonts w:hint="eastAsia" w:ascii="宋体" w:hAnsi="宋体" w:cs="宋体"/>
          <w:color w:val="auto"/>
          <w:u w:val="single"/>
        </w:rPr>
        <w:t xml:space="preserve">                 </w:t>
      </w:r>
    </w:p>
    <w:p w14:paraId="3A2291A8">
      <w:pPr>
        <w:spacing w:line="360" w:lineRule="auto"/>
        <w:rPr>
          <w:rFonts w:hint="eastAsia" w:ascii="宋体" w:hAnsi="宋体" w:cs="宋体"/>
          <w:color w:val="auto"/>
          <w:u w:val="single"/>
        </w:rPr>
      </w:pPr>
      <w:r>
        <w:rPr>
          <w:rFonts w:hint="eastAsia" w:ascii="宋体" w:hAnsi="宋体" w:cs="宋体"/>
          <w:color w:val="auto"/>
        </w:rPr>
        <w:t>职务：</w:t>
      </w:r>
      <w:r>
        <w:rPr>
          <w:rFonts w:hint="eastAsia" w:ascii="宋体" w:hAnsi="宋体" w:cs="宋体"/>
          <w:color w:val="auto"/>
          <w:u w:val="single"/>
        </w:rPr>
        <w:t xml:space="preserve">                </w:t>
      </w:r>
    </w:p>
    <w:p w14:paraId="64DD868E">
      <w:pPr>
        <w:spacing w:line="360" w:lineRule="auto"/>
        <w:rPr>
          <w:rFonts w:hint="eastAsia" w:ascii="宋体" w:hAnsi="宋体" w:cs="宋体"/>
          <w:color w:val="auto"/>
        </w:rPr>
      </w:pPr>
    </w:p>
    <w:p w14:paraId="4EA099ED">
      <w:pPr>
        <w:spacing w:line="360" w:lineRule="auto"/>
        <w:rPr>
          <w:rFonts w:hint="eastAsia" w:ascii="宋体" w:hAnsi="宋体" w:cs="宋体"/>
          <w:color w:val="auto"/>
        </w:rPr>
      </w:pPr>
      <w:r>
        <w:rPr>
          <w:rFonts w:hint="eastAsia" w:ascii="宋体" w:hAnsi="宋体" w:cs="宋体"/>
          <w:color w:val="auto"/>
        </w:rPr>
        <mc:AlternateContent>
          <mc:Choice Requires="wps">
            <w:drawing>
              <wp:anchor distT="0" distB="0" distL="114300" distR="114300" simplePos="0" relativeHeight="251660288" behindDoc="0" locked="0" layoutInCell="1" allowOverlap="1">
                <wp:simplePos x="0" y="0"/>
                <wp:positionH relativeFrom="column">
                  <wp:posOffset>1200150</wp:posOffset>
                </wp:positionH>
                <wp:positionV relativeFrom="paragraph">
                  <wp:posOffset>235585</wp:posOffset>
                </wp:positionV>
                <wp:extent cx="3429000" cy="1981200"/>
                <wp:effectExtent l="4445" t="5080" r="14605" b="13970"/>
                <wp:wrapNone/>
                <wp:docPr id="4" name="矩形 4"/>
                <wp:cNvGraphicFramePr/>
                <a:graphic xmlns:a="http://schemas.openxmlformats.org/drawingml/2006/main">
                  <a:graphicData uri="http://schemas.microsoft.com/office/word/2010/wordprocessingShape">
                    <wps:wsp>
                      <wps:cNvSpPr/>
                      <wps:spPr>
                        <a:xfrm>
                          <a:off x="0" y="0"/>
                          <a:ext cx="3429000" cy="198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2E602">
                            <w:pPr>
                              <w:rPr>
                                <w:rFonts w:hint="eastAsia" w:eastAsia="黑体"/>
                                <w:b/>
                                <w:sz w:val="30"/>
                              </w:rPr>
                            </w:pPr>
                          </w:p>
                          <w:p w14:paraId="03F6F8C0">
                            <w:pPr>
                              <w:jc w:val="center"/>
                              <w:rPr>
                                <w:rFonts w:hint="eastAsia" w:eastAsia="华文中宋"/>
                                <w:bCs/>
                                <w:color w:val="000000"/>
                                <w:sz w:val="28"/>
                              </w:rPr>
                            </w:pPr>
                            <w:r>
                              <w:rPr>
                                <w:rFonts w:hint="eastAsia" w:ascii="宋体" w:hAnsi="宋体"/>
                                <w:color w:val="000000"/>
                                <w:sz w:val="28"/>
                              </w:rPr>
                              <w:t>参选人代表（授权代表）</w:t>
                            </w:r>
                          </w:p>
                          <w:p w14:paraId="220588BA">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wps:txbx>
                      <wps:bodyPr upright="1"/>
                    </wps:wsp>
                  </a:graphicData>
                </a:graphic>
              </wp:anchor>
            </w:drawing>
          </mc:Choice>
          <mc:Fallback>
            <w:pict>
              <v:rect id="_x0000_s1026" o:spid="_x0000_s1026" o:spt="1" style="position:absolute;left:0pt;margin-left:94.5pt;margin-top:18.55pt;height:156pt;width:270pt;z-index:251660288;mso-width-relative:page;mso-height-relative:page;" fillcolor="#FFFFFF" filled="t" stroked="t" coordsize="21600,21600" o:gfxdata="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Z0TqvXAAAACgEAAA8AAAAAAAAAAQAgAAAAIgAAAGRycy9k&#10;b3ducmV2LnhtbFBLAQIUABQAAAAIAIdO4kAd3qDBAwIAACoEAAAOAAAAAAAAAAEAIAAAACYBAABk&#10;cnMvZTJvRG9jLnhtbFBLBQYAAAAABgAGAFkBAACbBQAAAAA=&#10;">
                <v:fill on="t" focussize="0,0"/>
                <v:stroke color="#000000" joinstyle="miter"/>
                <v:imagedata o:title=""/>
                <o:lock v:ext="edit" aspectratio="f"/>
                <v:textbox>
                  <w:txbxContent>
                    <w:p w14:paraId="5CD2E602">
                      <w:pPr>
                        <w:rPr>
                          <w:rFonts w:hint="eastAsia" w:eastAsia="黑体"/>
                          <w:b/>
                          <w:sz w:val="30"/>
                        </w:rPr>
                      </w:pPr>
                    </w:p>
                    <w:p w14:paraId="03F6F8C0">
                      <w:pPr>
                        <w:jc w:val="center"/>
                        <w:rPr>
                          <w:rFonts w:hint="eastAsia" w:eastAsia="华文中宋"/>
                          <w:bCs/>
                          <w:color w:val="000000"/>
                          <w:sz w:val="28"/>
                        </w:rPr>
                      </w:pPr>
                      <w:r>
                        <w:rPr>
                          <w:rFonts w:hint="eastAsia" w:ascii="宋体" w:hAnsi="宋体"/>
                          <w:color w:val="000000"/>
                          <w:sz w:val="28"/>
                        </w:rPr>
                        <w:t>参选人代表（授权代表）</w:t>
                      </w:r>
                    </w:p>
                    <w:p w14:paraId="220588BA">
                      <w:pPr>
                        <w:jc w:val="center"/>
                        <w:rPr>
                          <w:bCs/>
                          <w:sz w:val="28"/>
                        </w:rPr>
                      </w:pPr>
                      <w:r>
                        <w:rPr>
                          <w:rFonts w:hint="eastAsia"/>
                          <w:bCs/>
                          <w:color w:val="000000"/>
                          <w:sz w:val="28"/>
                        </w:rPr>
                        <w:t>居民身份证</w:t>
                      </w:r>
                      <w:r>
                        <w:rPr>
                          <w:rFonts w:hint="eastAsia"/>
                          <w:b/>
                          <w:bCs/>
                          <w:color w:val="000000"/>
                          <w:sz w:val="28"/>
                        </w:rPr>
                        <w:t>正反面</w:t>
                      </w:r>
                      <w:r>
                        <w:rPr>
                          <w:rFonts w:hint="eastAsia"/>
                          <w:bCs/>
                          <w:color w:val="000000"/>
                          <w:sz w:val="28"/>
                        </w:rPr>
                        <w:t>复印件</w:t>
                      </w:r>
                    </w:p>
                  </w:txbxContent>
                </v:textbox>
              </v:rect>
            </w:pict>
          </mc:Fallback>
        </mc:AlternateContent>
      </w:r>
    </w:p>
    <w:p w14:paraId="3AEC3C70">
      <w:pPr>
        <w:spacing w:line="360" w:lineRule="auto"/>
        <w:rPr>
          <w:rFonts w:hint="eastAsia" w:ascii="宋体" w:hAnsi="宋体" w:cs="宋体"/>
          <w:color w:val="auto"/>
        </w:rPr>
      </w:pPr>
    </w:p>
    <w:p w14:paraId="68D5466A">
      <w:pPr>
        <w:spacing w:line="360" w:lineRule="auto"/>
        <w:rPr>
          <w:rFonts w:hint="eastAsia" w:ascii="宋体" w:hAnsi="宋体" w:cs="宋体"/>
          <w:color w:val="auto"/>
        </w:rPr>
      </w:pPr>
    </w:p>
    <w:p w14:paraId="5E1604FB">
      <w:pPr>
        <w:spacing w:line="360" w:lineRule="auto"/>
        <w:rPr>
          <w:rFonts w:hint="eastAsia" w:ascii="宋体" w:hAnsi="宋体" w:cs="宋体"/>
          <w:color w:val="auto"/>
        </w:rPr>
      </w:pPr>
    </w:p>
    <w:p w14:paraId="0DCE26B9">
      <w:pPr>
        <w:spacing w:line="360" w:lineRule="auto"/>
        <w:rPr>
          <w:rFonts w:hint="eastAsia" w:ascii="宋体" w:hAnsi="宋体" w:cs="宋体"/>
          <w:color w:val="auto"/>
        </w:rPr>
      </w:pPr>
    </w:p>
    <w:p w14:paraId="0B92AB2A">
      <w:pPr>
        <w:spacing w:line="360" w:lineRule="auto"/>
        <w:rPr>
          <w:rFonts w:hint="eastAsia" w:ascii="宋体" w:hAnsi="宋体" w:cs="宋体"/>
          <w:color w:val="auto"/>
        </w:rPr>
      </w:pPr>
    </w:p>
    <w:p w14:paraId="261D5861">
      <w:pPr>
        <w:spacing w:line="360" w:lineRule="auto"/>
        <w:rPr>
          <w:rFonts w:hint="eastAsia" w:ascii="宋体" w:hAnsi="宋体" w:cs="宋体"/>
          <w:color w:val="auto"/>
        </w:rPr>
      </w:pPr>
    </w:p>
    <w:p w14:paraId="239D4CC9">
      <w:pPr>
        <w:spacing w:line="360" w:lineRule="auto"/>
        <w:rPr>
          <w:rFonts w:hint="eastAsia" w:ascii="宋体" w:hAnsi="宋体" w:cs="宋体"/>
          <w:color w:val="auto"/>
        </w:rPr>
      </w:pPr>
    </w:p>
    <w:p w14:paraId="7970638D">
      <w:pPr>
        <w:spacing w:line="360" w:lineRule="auto"/>
        <w:rPr>
          <w:rFonts w:hint="eastAsia" w:ascii="宋体" w:hAnsi="宋体" w:cs="宋体"/>
          <w:color w:val="auto"/>
        </w:rPr>
      </w:pPr>
    </w:p>
    <w:p w14:paraId="2FD71E4A">
      <w:pPr>
        <w:pStyle w:val="2"/>
        <w:rPr>
          <w:rFonts w:hint="eastAsia"/>
        </w:rPr>
      </w:pPr>
    </w:p>
    <w:p w14:paraId="3E5A593C">
      <w:pPr>
        <w:spacing w:line="360" w:lineRule="auto"/>
        <w:rPr>
          <w:rFonts w:hint="eastAsia" w:ascii="宋体" w:hAnsi="宋体" w:cs="宋体"/>
          <w:color w:val="auto"/>
        </w:rPr>
      </w:pPr>
    </w:p>
    <w:p w14:paraId="5C86FA24">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参选报价表</w:t>
      </w:r>
    </w:p>
    <w:p w14:paraId="44AD5BEF">
      <w:pPr>
        <w:pStyle w:val="5"/>
        <w:spacing w:line="360" w:lineRule="auto"/>
        <w:jc w:val="center"/>
        <w:rPr>
          <w:rFonts w:hint="eastAsia" w:ascii="宋体" w:hAnsi="宋体" w:cs="宋体"/>
          <w:b/>
          <w:color w:val="auto"/>
        </w:rPr>
      </w:pPr>
      <w:bookmarkStart w:id="25" w:name="_Toc385940905"/>
    </w:p>
    <w:bookmarkEnd w:id="25"/>
    <w:p w14:paraId="645A731E">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参选报价表</w:t>
      </w:r>
    </w:p>
    <w:p w14:paraId="6266D138">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4A13224A">
      <w:pPr>
        <w:spacing w:line="360" w:lineRule="auto"/>
        <w:rPr>
          <w:rFonts w:hint="eastAsia" w:ascii="宋体" w:hAnsi="宋体" w:cs="宋体"/>
          <w:szCs w:val="21"/>
        </w:rPr>
      </w:pPr>
      <w:r>
        <w:rPr>
          <w:rFonts w:hint="eastAsia" w:ascii="宋体" w:hAnsi="宋体" w:cs="宋体"/>
          <w:szCs w:val="21"/>
        </w:rPr>
        <w:t>项目名称：</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cs="宋体"/>
          <w:szCs w:val="21"/>
        </w:rPr>
        <w:t xml:space="preserve">                                                          </w:t>
      </w:r>
    </w:p>
    <w:tbl>
      <w:tblPr>
        <w:tblStyle w:val="11"/>
        <w:tblW w:w="45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 w:type="dxa"/>
          <w:bottom w:w="0" w:type="dxa"/>
          <w:right w:w="10" w:type="dxa"/>
        </w:tblCellMar>
      </w:tblPr>
      <w:tblGrid>
        <w:gridCol w:w="4084"/>
        <w:gridCol w:w="1455"/>
        <w:gridCol w:w="2707"/>
      </w:tblGrid>
      <w:tr w14:paraId="62EAE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31" w:hRule="atLeast"/>
          <w:jc w:val="center"/>
        </w:trPr>
        <w:tc>
          <w:tcPr>
            <w:tcW w:w="4217" w:type="dxa"/>
            <w:noWrap w:val="0"/>
            <w:vAlign w:val="center"/>
          </w:tcPr>
          <w:p w14:paraId="626859A7">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szCs w:val="21"/>
                <w:lang w:val="zh-CN"/>
              </w:rPr>
            </w:pPr>
            <w:r>
              <w:rPr>
                <w:rFonts w:hint="eastAsia" w:ascii="宋体" w:hAnsi="宋体" w:cs="宋体"/>
                <w:bCs/>
                <w:color w:val="auto"/>
                <w:kern w:val="2"/>
                <w:sz w:val="21"/>
              </w:rPr>
              <w:t>采购内容</w:t>
            </w:r>
          </w:p>
        </w:tc>
        <w:tc>
          <w:tcPr>
            <w:tcW w:w="1500" w:type="dxa"/>
            <w:noWrap w:val="0"/>
            <w:vAlign w:val="center"/>
          </w:tcPr>
          <w:p w14:paraId="294A96D0">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szCs w:val="21"/>
                <w:lang w:val="zh-CN"/>
              </w:rPr>
            </w:pPr>
            <w:r>
              <w:rPr>
                <w:rFonts w:hint="eastAsia" w:ascii="宋体" w:hAnsi="宋体" w:cs="宋体"/>
                <w:bCs/>
                <w:color w:val="auto"/>
                <w:kern w:val="2"/>
                <w:sz w:val="21"/>
              </w:rPr>
              <w:t>数量</w:t>
            </w:r>
          </w:p>
        </w:tc>
        <w:tc>
          <w:tcPr>
            <w:tcW w:w="2798" w:type="dxa"/>
            <w:noWrap w:val="0"/>
            <w:vAlign w:val="center"/>
          </w:tcPr>
          <w:p w14:paraId="6422CF41">
            <w:pPr>
              <w:keepNext w:val="0"/>
              <w:keepLines w:val="0"/>
              <w:suppressLineNumbers w:val="0"/>
              <w:tabs>
                <w:tab w:val="right" w:leader="dot" w:pos="9628"/>
              </w:tabs>
              <w:autoSpaceDE w:val="0"/>
              <w:autoSpaceDN w:val="0"/>
              <w:adjustRightInd w:val="0"/>
              <w:spacing w:before="0" w:beforeAutospacing="0" w:after="0" w:afterAutospacing="0" w:line="360" w:lineRule="auto"/>
              <w:ind w:left="0" w:right="0"/>
              <w:jc w:val="center"/>
              <w:rPr>
                <w:rFonts w:hint="eastAsia" w:ascii="宋体" w:hAnsi="宋体" w:cs="宋体"/>
                <w:color w:val="auto"/>
                <w:szCs w:val="21"/>
                <w:lang w:val="zh-CN"/>
              </w:rPr>
            </w:pPr>
            <w:r>
              <w:rPr>
                <w:rFonts w:hint="eastAsia" w:ascii="宋体" w:hAnsi="宋体" w:cs="宋体"/>
                <w:color w:val="auto"/>
              </w:rPr>
              <w:t>参选总报价</w:t>
            </w:r>
          </w:p>
        </w:tc>
      </w:tr>
      <w:tr w14:paraId="32E28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61" w:hRule="atLeast"/>
          <w:jc w:val="center"/>
        </w:trPr>
        <w:tc>
          <w:tcPr>
            <w:tcW w:w="4217" w:type="dxa"/>
            <w:tcBorders>
              <w:bottom w:val="single" w:color="auto" w:sz="4" w:space="0"/>
            </w:tcBorders>
            <w:noWrap w:val="0"/>
            <w:vAlign w:val="center"/>
          </w:tcPr>
          <w:p w14:paraId="3F4B4691">
            <w:pPr>
              <w:pStyle w:val="20"/>
              <w:keepNext w:val="0"/>
              <w:keepLines w:val="0"/>
              <w:suppressLineNumbers w:val="0"/>
              <w:spacing w:before="0" w:beforeAutospacing="0" w:after="0" w:afterAutospacing="0" w:line="360" w:lineRule="auto"/>
              <w:ind w:left="0" w:right="0" w:firstLine="0" w:firstLineChars="0"/>
              <w:jc w:val="center"/>
              <w:rPr>
                <w:rFonts w:hint="eastAsia" w:ascii="宋体" w:hAnsi="宋体" w:cs="宋体"/>
                <w:color w:val="auto"/>
                <w:kern w:val="0"/>
                <w:sz w:val="20"/>
                <w:szCs w:val="21"/>
                <w:lang w:val="en-US" w:eastAsia="zh-CN" w:bidi="ar-SA"/>
              </w:rPr>
            </w:pPr>
            <w:r>
              <w:rPr>
                <w:rFonts w:hint="eastAsia" w:ascii="宋体" w:hAnsi="宋体" w:cs="宋体"/>
                <w:bCs/>
                <w:color w:val="auto"/>
                <w:sz w:val="21"/>
                <w:szCs w:val="21"/>
                <w:lang w:eastAsia="zh-CN"/>
              </w:rPr>
              <w:t>2025级西藏班学生校服采</w:t>
            </w:r>
          </w:p>
        </w:tc>
        <w:tc>
          <w:tcPr>
            <w:tcW w:w="1500" w:type="dxa"/>
            <w:tcBorders>
              <w:bottom w:val="single" w:color="auto" w:sz="4" w:space="0"/>
            </w:tcBorders>
            <w:noWrap w:val="0"/>
            <w:vAlign w:val="center"/>
          </w:tcPr>
          <w:p w14:paraId="3A139234">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cs="宋体"/>
                <w:color w:val="auto"/>
                <w:kern w:val="2"/>
                <w:sz w:val="21"/>
                <w:szCs w:val="21"/>
                <w:lang w:val="en-US" w:eastAsia="zh-CN" w:bidi="ar-SA"/>
              </w:rPr>
            </w:pPr>
            <w:r>
              <w:rPr>
                <w:rFonts w:hint="eastAsia" w:ascii="宋体" w:hAnsi="宋体" w:cs="宋体"/>
                <w:bCs/>
                <w:color w:val="auto"/>
                <w:szCs w:val="20"/>
              </w:rPr>
              <w:t>1</w:t>
            </w:r>
            <w:r>
              <w:rPr>
                <w:rFonts w:hint="eastAsia" w:ascii="宋体" w:hAnsi="宋体" w:cs="宋体"/>
                <w:bCs/>
                <w:color w:val="auto"/>
                <w:szCs w:val="20"/>
                <w:lang w:val="en-US" w:eastAsia="zh-CN"/>
              </w:rPr>
              <w:t>批</w:t>
            </w:r>
          </w:p>
        </w:tc>
        <w:tc>
          <w:tcPr>
            <w:tcW w:w="2798" w:type="dxa"/>
            <w:tcBorders>
              <w:bottom w:val="single" w:color="auto" w:sz="4" w:space="0"/>
            </w:tcBorders>
            <w:noWrap w:val="0"/>
            <w:vAlign w:val="center"/>
          </w:tcPr>
          <w:p w14:paraId="5ECA296A">
            <w:pPr>
              <w:keepNext w:val="0"/>
              <w:keepLines w:val="0"/>
              <w:suppressLineNumbers w:val="0"/>
              <w:spacing w:before="0" w:beforeAutospacing="0" w:after="0" w:afterAutospacing="0" w:line="360" w:lineRule="auto"/>
              <w:ind w:left="0" w:right="0"/>
              <w:jc w:val="center"/>
              <w:rPr>
                <w:rFonts w:hint="eastAsia" w:ascii="宋体" w:hAnsi="宋体" w:cs="宋体"/>
                <w:color w:val="auto"/>
                <w:kern w:val="0"/>
                <w:sz w:val="21"/>
                <w:szCs w:val="21"/>
                <w:lang w:val="zh-CN" w:eastAsia="zh-CN" w:bidi="ar-SA"/>
              </w:rPr>
            </w:pPr>
            <w:r>
              <w:rPr>
                <w:rFonts w:hint="eastAsia" w:ascii="宋体" w:hAnsi="宋体" w:cs="宋体"/>
                <w:color w:val="auto"/>
                <w:szCs w:val="21"/>
                <w:u w:val="single"/>
                <w:lang w:val="zh-CN"/>
              </w:rPr>
              <w:t xml:space="preserve">       </w:t>
            </w:r>
            <w:r>
              <w:rPr>
                <w:rFonts w:hint="eastAsia" w:ascii="宋体" w:hAnsi="宋体" w:cs="宋体"/>
                <w:color w:val="auto"/>
                <w:szCs w:val="21"/>
                <w:lang w:val="zh-CN"/>
              </w:rPr>
              <w:t>元</w:t>
            </w:r>
          </w:p>
        </w:tc>
      </w:tr>
    </w:tbl>
    <w:p w14:paraId="29217DC4">
      <w:pPr>
        <w:spacing w:line="360" w:lineRule="auto"/>
        <w:ind w:left="720" w:hanging="720"/>
        <w:rPr>
          <w:rFonts w:hint="eastAsia" w:ascii="宋体" w:hAnsi="宋体" w:cs="宋体"/>
        </w:rPr>
      </w:pPr>
      <w:r>
        <w:rPr>
          <w:rFonts w:hint="eastAsia" w:ascii="宋体" w:hAnsi="宋体" w:cs="宋体"/>
        </w:rPr>
        <w:t>注：1.</w:t>
      </w:r>
      <w:r>
        <w:rPr>
          <w:rFonts w:hint="eastAsia" w:ascii="宋体" w:hAnsi="宋体" w:cs="宋体"/>
          <w:szCs w:val="21"/>
        </w:rPr>
        <w:t>参选人须按要求填写所有信息，不得随意更改本表格式。</w:t>
      </w:r>
    </w:p>
    <w:p w14:paraId="50468AE1">
      <w:pPr>
        <w:spacing w:line="360" w:lineRule="auto"/>
        <w:ind w:firstLine="420" w:firstLineChars="200"/>
        <w:rPr>
          <w:rFonts w:hint="eastAsia" w:ascii="宋体" w:hAnsi="宋体" w:cs="宋体"/>
        </w:rPr>
      </w:pPr>
      <w:r>
        <w:rPr>
          <w:rFonts w:hint="eastAsia" w:ascii="宋体" w:hAnsi="宋体" w:cs="宋体"/>
        </w:rPr>
        <w:t>2.以</w:t>
      </w:r>
      <w:r>
        <w:rPr>
          <w:rFonts w:hint="eastAsia" w:ascii="宋体" w:hAnsi="宋体" w:cs="宋体"/>
          <w:u w:val="single"/>
        </w:rPr>
        <w:t>人民币</w:t>
      </w:r>
      <w:r>
        <w:rPr>
          <w:rFonts w:hint="eastAsia" w:ascii="宋体" w:hAnsi="宋体" w:cs="宋体"/>
        </w:rPr>
        <w:t>报价。</w:t>
      </w:r>
    </w:p>
    <w:p w14:paraId="0245165E">
      <w:pPr>
        <w:spacing w:line="360" w:lineRule="auto"/>
        <w:ind w:firstLine="422" w:firstLineChars="150"/>
        <w:rPr>
          <w:rFonts w:hint="eastAsia" w:ascii="宋体" w:hAnsi="宋体"/>
          <w:b/>
          <w:sz w:val="28"/>
          <w:szCs w:val="28"/>
        </w:rPr>
      </w:pPr>
      <w:r>
        <w:rPr>
          <w:rFonts w:hint="eastAsia" w:ascii="宋体" w:hAnsi="宋体"/>
          <w:b/>
          <w:sz w:val="28"/>
          <w:szCs w:val="28"/>
        </w:rPr>
        <w:t>3.请务必检查参选报价的单位、小数点位、数值与分项汇总是否一致。</w:t>
      </w:r>
    </w:p>
    <w:p w14:paraId="3EFD9600">
      <w:pPr>
        <w:spacing w:line="360" w:lineRule="auto"/>
        <w:ind w:firstLine="420" w:firstLineChars="200"/>
        <w:rPr>
          <w:rFonts w:hint="eastAsia" w:ascii="宋体" w:hAnsi="宋体" w:cs="宋体"/>
          <w:color w:val="FF0000"/>
        </w:rPr>
      </w:pPr>
    </w:p>
    <w:p w14:paraId="0C6D84A0">
      <w:pPr>
        <w:spacing w:line="360" w:lineRule="auto"/>
        <w:ind w:firstLine="422" w:firstLineChars="200"/>
        <w:rPr>
          <w:rFonts w:hint="eastAsia" w:ascii="宋体" w:hAnsi="宋体" w:cs="宋体"/>
          <w:b/>
          <w:bCs/>
        </w:rPr>
      </w:pPr>
    </w:p>
    <w:p w14:paraId="0EB1423E">
      <w:pPr>
        <w:spacing w:line="360" w:lineRule="auto"/>
        <w:ind w:firstLine="105" w:firstLineChars="50"/>
        <w:rPr>
          <w:rFonts w:hint="eastAsia" w:ascii="宋体" w:hAnsi="宋体" w:cs="宋体"/>
          <w:u w:val="single"/>
        </w:rPr>
      </w:pPr>
      <w:r>
        <w:rPr>
          <w:rFonts w:hint="eastAsia" w:ascii="宋体" w:hAnsi="宋体" w:cs="宋体"/>
          <w:b/>
          <w:bCs/>
        </w:rPr>
        <w:t xml:space="preserve">  </w:t>
      </w:r>
      <w:r>
        <w:rPr>
          <w:rFonts w:hint="eastAsia" w:ascii="宋体" w:hAnsi="宋体" w:cs="宋体"/>
        </w:rPr>
        <w:t xml:space="preserve">                                            参选人名称（盖公章）：</w:t>
      </w:r>
      <w:r>
        <w:rPr>
          <w:rFonts w:hint="eastAsia" w:ascii="宋体" w:hAnsi="宋体" w:cs="宋体"/>
          <w:u w:val="single"/>
        </w:rPr>
        <w:t xml:space="preserve">                    </w:t>
      </w:r>
    </w:p>
    <w:p w14:paraId="070D846F">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4D6E15C5">
      <w:pPr>
        <w:spacing w:line="360" w:lineRule="auto"/>
        <w:ind w:firstLine="4935" w:firstLineChars="2350"/>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172D3678">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szCs w:val="21"/>
        </w:rPr>
        <w:br w:type="page"/>
      </w:r>
      <w:r>
        <w:rPr>
          <w:rFonts w:hint="eastAsia" w:ascii="宋体" w:hAnsi="宋体" w:cs="宋体" w:eastAsiaTheme="minorEastAsia"/>
          <w:b/>
          <w:bCs/>
          <w:color w:val="auto"/>
          <w:kern w:val="2"/>
          <w:sz w:val="24"/>
          <w:szCs w:val="24"/>
          <w:lang w:val="en-US" w:eastAsia="zh-CN" w:bidi="ar-SA"/>
        </w:rPr>
        <w:t xml:space="preserve"> 参选分项报价表</w:t>
      </w:r>
    </w:p>
    <w:p w14:paraId="13C81591">
      <w:pPr>
        <w:spacing w:line="360" w:lineRule="auto"/>
        <w:rPr>
          <w:rFonts w:hint="eastAsia" w:ascii="宋体" w:hAnsi="宋体" w:cs="宋体"/>
          <w:szCs w:val="21"/>
        </w:rPr>
      </w:pPr>
      <w:r>
        <w:rPr>
          <w:rFonts w:hint="eastAsia" w:ascii="宋体" w:hAnsi="宋体" w:cs="宋体"/>
          <w:szCs w:val="21"/>
        </w:rPr>
        <w:t>项目编号：</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                    </w:t>
      </w:r>
    </w:p>
    <w:p w14:paraId="3A318283">
      <w:pPr>
        <w:pStyle w:val="5"/>
        <w:numPr>
          <w:ilvl w:val="0"/>
          <w:numId w:val="0"/>
        </w:numPr>
        <w:spacing w:line="360" w:lineRule="auto"/>
        <w:outlineLvl w:val="1"/>
        <w:rPr>
          <w:rFonts w:hint="eastAsia" w:ascii="宋体" w:hAnsi="宋体" w:cs="宋体"/>
          <w:color w:val="auto"/>
          <w:szCs w:val="21"/>
        </w:rPr>
      </w:pPr>
      <w:r>
        <w:rPr>
          <w:rFonts w:hint="eastAsia" w:ascii="宋体" w:hAnsi="宋体" w:cs="宋体"/>
          <w:color w:val="auto"/>
          <w:szCs w:val="21"/>
        </w:rPr>
        <w:t>项目名称：</w:t>
      </w:r>
      <w:r>
        <w:rPr>
          <w:rFonts w:hint="eastAsia" w:ascii="宋体" w:hAnsi="宋体" w:cs="宋体"/>
          <w:color w:val="auto"/>
          <w:szCs w:val="21"/>
          <w:u w:val="single"/>
          <w:lang w:val="en-US" w:eastAsia="zh-CN"/>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w:t>
      </w:r>
    </w:p>
    <w:p w14:paraId="10730A0D">
      <w:pPr>
        <w:pStyle w:val="5"/>
        <w:numPr>
          <w:ilvl w:val="0"/>
          <w:numId w:val="0"/>
        </w:numPr>
        <w:spacing w:line="360" w:lineRule="auto"/>
        <w:outlineLvl w:val="1"/>
        <w:rPr>
          <w:rFonts w:hint="eastAsia" w:ascii="宋体" w:hAnsi="宋体" w:cs="宋体"/>
          <w:color w:val="auto"/>
          <w:szCs w:val="21"/>
          <w:lang w:eastAsia="zh-CN"/>
        </w:rPr>
      </w:pPr>
    </w:p>
    <w:tbl>
      <w:tblPr>
        <w:tblStyle w:val="11"/>
        <w:tblW w:w="10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500"/>
        <w:gridCol w:w="736"/>
        <w:gridCol w:w="1064"/>
        <w:gridCol w:w="1391"/>
        <w:gridCol w:w="1445"/>
        <w:gridCol w:w="805"/>
        <w:gridCol w:w="886"/>
        <w:gridCol w:w="859"/>
        <w:gridCol w:w="1054"/>
      </w:tblGrid>
      <w:tr w14:paraId="5535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346" w:type="dxa"/>
          <w:cantSplit/>
          <w:trHeight w:val="348" w:hRule="atLeast"/>
          <w:jc w:val="center"/>
        </w:trPr>
        <w:tc>
          <w:tcPr>
            <w:tcW w:w="636" w:type="dxa"/>
            <w:noWrap w:val="0"/>
            <w:vAlign w:val="center"/>
          </w:tcPr>
          <w:p w14:paraId="18C3463D">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序号</w:t>
            </w:r>
          </w:p>
        </w:tc>
        <w:tc>
          <w:tcPr>
            <w:tcW w:w="1500" w:type="dxa"/>
            <w:noWrap w:val="0"/>
            <w:vAlign w:val="center"/>
          </w:tcPr>
          <w:p w14:paraId="659D6E99">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分项产品名称</w:t>
            </w:r>
          </w:p>
        </w:tc>
        <w:tc>
          <w:tcPr>
            <w:tcW w:w="736" w:type="dxa"/>
            <w:noWrap w:val="0"/>
            <w:vAlign w:val="center"/>
          </w:tcPr>
          <w:p w14:paraId="4B795AD0">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品牌</w:t>
            </w:r>
          </w:p>
        </w:tc>
        <w:tc>
          <w:tcPr>
            <w:tcW w:w="1064" w:type="dxa"/>
            <w:noWrap w:val="0"/>
            <w:vAlign w:val="center"/>
          </w:tcPr>
          <w:p w14:paraId="5463388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规格型号</w:t>
            </w:r>
          </w:p>
        </w:tc>
        <w:tc>
          <w:tcPr>
            <w:tcW w:w="1391" w:type="dxa"/>
            <w:noWrap w:val="0"/>
            <w:vAlign w:val="center"/>
          </w:tcPr>
          <w:p w14:paraId="5E72003B">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制造商、产地</w:t>
            </w:r>
          </w:p>
        </w:tc>
        <w:tc>
          <w:tcPr>
            <w:tcW w:w="1445" w:type="dxa"/>
            <w:noWrap w:val="0"/>
            <w:vAlign w:val="center"/>
          </w:tcPr>
          <w:p w14:paraId="219E3326">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制造商企业类型</w:t>
            </w:r>
          </w:p>
        </w:tc>
        <w:tc>
          <w:tcPr>
            <w:tcW w:w="805" w:type="dxa"/>
            <w:noWrap w:val="0"/>
            <w:vAlign w:val="center"/>
          </w:tcPr>
          <w:p w14:paraId="4AD3652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数量</w:t>
            </w:r>
          </w:p>
        </w:tc>
        <w:tc>
          <w:tcPr>
            <w:tcW w:w="886" w:type="dxa"/>
            <w:noWrap w:val="0"/>
            <w:vAlign w:val="center"/>
          </w:tcPr>
          <w:p w14:paraId="0E099F78">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单价（元）</w:t>
            </w:r>
          </w:p>
        </w:tc>
        <w:tc>
          <w:tcPr>
            <w:tcW w:w="859" w:type="dxa"/>
            <w:noWrap w:val="0"/>
            <w:vAlign w:val="center"/>
          </w:tcPr>
          <w:p w14:paraId="0CF2B614">
            <w:pPr>
              <w:keepNext w:val="0"/>
              <w:keepLines w:val="0"/>
              <w:suppressLineNumbers w:val="0"/>
              <w:spacing w:before="0" w:beforeAutospacing="0" w:after="0" w:afterAutospacing="0" w:line="360" w:lineRule="auto"/>
              <w:ind w:left="-92" w:leftChars="-44" w:right="0"/>
              <w:jc w:val="center"/>
              <w:rPr>
                <w:rFonts w:hint="default" w:ascii="Times New Roman" w:hAnsi="Times New Roman" w:cs="宋体"/>
                <w:color w:val="auto"/>
                <w:szCs w:val="21"/>
              </w:rPr>
            </w:pPr>
            <w:r>
              <w:rPr>
                <w:rFonts w:hint="eastAsia" w:ascii="Times New Roman" w:hAnsi="Times New Roman" w:cs="宋体"/>
                <w:color w:val="auto"/>
                <w:szCs w:val="21"/>
              </w:rPr>
              <w:t>合计</w:t>
            </w:r>
          </w:p>
          <w:p w14:paraId="5F2B8BBA">
            <w:pPr>
              <w:keepNext w:val="0"/>
              <w:keepLines w:val="0"/>
              <w:suppressLineNumbers w:val="0"/>
              <w:spacing w:before="0" w:beforeAutospacing="0" w:after="0" w:afterAutospacing="0" w:line="360" w:lineRule="auto"/>
              <w:ind w:left="-92" w:leftChars="-44" w:right="0"/>
              <w:jc w:val="center"/>
              <w:rPr>
                <w:rFonts w:hint="default" w:ascii="Times New Roman" w:hAnsi="Times New Roman" w:cs="宋体"/>
                <w:color w:val="auto"/>
                <w:szCs w:val="21"/>
              </w:rPr>
            </w:pPr>
            <w:r>
              <w:rPr>
                <w:rFonts w:hint="eastAsia" w:ascii="Times New Roman" w:hAnsi="Times New Roman" w:cs="宋体"/>
                <w:color w:val="auto"/>
                <w:szCs w:val="21"/>
              </w:rPr>
              <w:t>（元）</w:t>
            </w:r>
          </w:p>
        </w:tc>
        <w:tc>
          <w:tcPr>
            <w:tcW w:w="1054" w:type="dxa"/>
            <w:noWrap w:val="0"/>
            <w:vAlign w:val="center"/>
          </w:tcPr>
          <w:p w14:paraId="13E0398B">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质量</w:t>
            </w:r>
          </w:p>
          <w:p w14:paraId="1E5A0380">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r>
              <w:rPr>
                <w:rFonts w:hint="eastAsia" w:ascii="Times New Roman" w:hAnsi="Times New Roman" w:cs="宋体"/>
                <w:color w:val="auto"/>
                <w:szCs w:val="21"/>
              </w:rPr>
              <w:t>保证期</w:t>
            </w:r>
          </w:p>
        </w:tc>
      </w:tr>
      <w:tr w14:paraId="0242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346" w:type="dxa"/>
          <w:cantSplit/>
          <w:trHeight w:val="224" w:hRule="atLeast"/>
          <w:jc w:val="center"/>
        </w:trPr>
        <w:tc>
          <w:tcPr>
            <w:tcW w:w="636" w:type="dxa"/>
            <w:noWrap w:val="0"/>
            <w:vAlign w:val="center"/>
          </w:tcPr>
          <w:p w14:paraId="04AA92DD">
            <w:pPr>
              <w:keepNext w:val="0"/>
              <w:keepLines w:val="0"/>
              <w:suppressLineNumbers w:val="0"/>
              <w:spacing w:before="0" w:beforeAutospacing="0" w:after="0" w:afterAutospacing="0" w:line="360" w:lineRule="auto"/>
              <w:ind w:left="321" w:right="0"/>
              <w:rPr>
                <w:rFonts w:hint="default" w:ascii="Times New Roman" w:hAnsi="Times New Roman" w:cs="宋体"/>
                <w:color w:val="auto"/>
                <w:szCs w:val="21"/>
              </w:rPr>
            </w:pPr>
          </w:p>
        </w:tc>
        <w:tc>
          <w:tcPr>
            <w:tcW w:w="1500" w:type="dxa"/>
            <w:noWrap w:val="0"/>
            <w:vAlign w:val="center"/>
          </w:tcPr>
          <w:p w14:paraId="17F08945">
            <w:pPr>
              <w:keepNext w:val="0"/>
              <w:keepLines w:val="0"/>
              <w:suppressLineNumbers w:val="0"/>
              <w:tabs>
                <w:tab w:val="right" w:leader="dot" w:pos="9628"/>
              </w:tabs>
              <w:autoSpaceDE w:val="0"/>
              <w:autoSpaceDN w:val="0"/>
              <w:adjustRightInd w:val="0"/>
              <w:spacing w:before="0" w:beforeAutospacing="0" w:after="0" w:afterAutospacing="0" w:line="360" w:lineRule="auto"/>
              <w:ind w:left="0" w:right="0"/>
              <w:jc w:val="center"/>
              <w:rPr>
                <w:rFonts w:hint="default" w:ascii="Times New Roman" w:hAnsi="Times New Roman" w:cs="宋体"/>
                <w:color w:val="auto"/>
                <w:szCs w:val="21"/>
                <w:lang w:val="zh-CN"/>
              </w:rPr>
            </w:pPr>
          </w:p>
        </w:tc>
        <w:tc>
          <w:tcPr>
            <w:tcW w:w="736" w:type="dxa"/>
            <w:noWrap w:val="0"/>
            <w:vAlign w:val="center"/>
          </w:tcPr>
          <w:p w14:paraId="6C0D4EB7">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64" w:type="dxa"/>
            <w:noWrap w:val="0"/>
            <w:vAlign w:val="top"/>
          </w:tcPr>
          <w:p w14:paraId="1345EAA1">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1391" w:type="dxa"/>
            <w:noWrap w:val="0"/>
            <w:vAlign w:val="center"/>
          </w:tcPr>
          <w:p w14:paraId="6FCAA99A">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1445" w:type="dxa"/>
            <w:noWrap w:val="0"/>
            <w:vAlign w:val="center"/>
          </w:tcPr>
          <w:p w14:paraId="7D11533F">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szCs w:val="21"/>
              </w:rPr>
            </w:pPr>
          </w:p>
        </w:tc>
        <w:tc>
          <w:tcPr>
            <w:tcW w:w="805" w:type="dxa"/>
            <w:noWrap w:val="0"/>
            <w:vAlign w:val="center"/>
          </w:tcPr>
          <w:p w14:paraId="7FE4B135">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86" w:type="dxa"/>
            <w:noWrap w:val="0"/>
            <w:vAlign w:val="center"/>
          </w:tcPr>
          <w:p w14:paraId="5633CA11">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859" w:type="dxa"/>
            <w:noWrap w:val="0"/>
            <w:vAlign w:val="center"/>
          </w:tcPr>
          <w:p w14:paraId="184E6112">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54" w:type="dxa"/>
            <w:noWrap w:val="0"/>
            <w:vAlign w:val="center"/>
          </w:tcPr>
          <w:p w14:paraId="6AED3E0A">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r>
      <w:tr w14:paraId="63CB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346" w:type="dxa"/>
          <w:cantSplit/>
          <w:trHeight w:val="224" w:hRule="atLeast"/>
          <w:jc w:val="center"/>
        </w:trPr>
        <w:tc>
          <w:tcPr>
            <w:tcW w:w="636" w:type="dxa"/>
            <w:noWrap w:val="0"/>
            <w:vAlign w:val="center"/>
          </w:tcPr>
          <w:p w14:paraId="5BF2A2D5">
            <w:pPr>
              <w:keepNext w:val="0"/>
              <w:keepLines w:val="0"/>
              <w:suppressLineNumbers w:val="0"/>
              <w:spacing w:before="0" w:beforeAutospacing="0" w:after="0" w:afterAutospacing="0" w:line="360" w:lineRule="auto"/>
              <w:ind w:left="369" w:right="0" w:firstLine="1415" w:firstLineChars="674"/>
              <w:jc w:val="center"/>
              <w:rPr>
                <w:rFonts w:hint="default" w:ascii="Times New Roman" w:hAnsi="Times New Roman" w:cs="宋体"/>
                <w:color w:val="auto"/>
                <w:szCs w:val="21"/>
              </w:rPr>
            </w:pPr>
          </w:p>
        </w:tc>
        <w:tc>
          <w:tcPr>
            <w:tcW w:w="1500" w:type="dxa"/>
            <w:noWrap w:val="0"/>
            <w:vAlign w:val="center"/>
          </w:tcPr>
          <w:p w14:paraId="2D637562">
            <w:pPr>
              <w:keepNext w:val="0"/>
              <w:keepLines w:val="0"/>
              <w:suppressLineNumbers w:val="0"/>
              <w:spacing w:before="0" w:beforeAutospacing="0" w:after="0" w:afterAutospacing="0" w:line="360" w:lineRule="auto"/>
              <w:ind w:left="0" w:right="0"/>
              <w:jc w:val="center"/>
              <w:rPr>
                <w:rFonts w:hint="default" w:ascii="Times New Roman" w:hAnsi="Times New Roman" w:cs="宋体"/>
                <w:color w:val="auto"/>
                <w:kern w:val="0"/>
                <w:szCs w:val="21"/>
              </w:rPr>
            </w:pPr>
          </w:p>
        </w:tc>
        <w:tc>
          <w:tcPr>
            <w:tcW w:w="736" w:type="dxa"/>
            <w:noWrap w:val="0"/>
            <w:vAlign w:val="center"/>
          </w:tcPr>
          <w:p w14:paraId="0BB22A60">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64" w:type="dxa"/>
            <w:noWrap w:val="0"/>
            <w:vAlign w:val="top"/>
          </w:tcPr>
          <w:p w14:paraId="15DE6068">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1391" w:type="dxa"/>
            <w:noWrap w:val="0"/>
            <w:vAlign w:val="center"/>
          </w:tcPr>
          <w:p w14:paraId="25138AA4">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1445" w:type="dxa"/>
            <w:noWrap w:val="0"/>
            <w:vAlign w:val="center"/>
          </w:tcPr>
          <w:p w14:paraId="67B60B34">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05" w:type="dxa"/>
            <w:noWrap w:val="0"/>
            <w:vAlign w:val="center"/>
          </w:tcPr>
          <w:p w14:paraId="58CDDD6E">
            <w:pPr>
              <w:keepNext w:val="0"/>
              <w:keepLines w:val="0"/>
              <w:suppressLineNumbers w:val="0"/>
              <w:spacing w:before="0" w:beforeAutospacing="0" w:after="0" w:afterAutospacing="0" w:line="360" w:lineRule="auto"/>
              <w:ind w:left="0" w:right="0"/>
              <w:jc w:val="center"/>
              <w:rPr>
                <w:rFonts w:hint="default" w:ascii="Times New Roman" w:hAnsi="Times New Roman" w:cs="宋体"/>
                <w:bCs/>
                <w:color w:val="auto"/>
                <w:szCs w:val="21"/>
              </w:rPr>
            </w:pPr>
          </w:p>
        </w:tc>
        <w:tc>
          <w:tcPr>
            <w:tcW w:w="886" w:type="dxa"/>
            <w:noWrap w:val="0"/>
            <w:vAlign w:val="center"/>
          </w:tcPr>
          <w:p w14:paraId="0D5237B1">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859" w:type="dxa"/>
            <w:noWrap w:val="0"/>
            <w:vAlign w:val="center"/>
          </w:tcPr>
          <w:p w14:paraId="1135ACAA">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1054" w:type="dxa"/>
            <w:noWrap w:val="0"/>
            <w:vAlign w:val="center"/>
          </w:tcPr>
          <w:p w14:paraId="0377F427">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r>
      <w:tr w14:paraId="3CD6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346" w:type="dxa"/>
          <w:cantSplit/>
          <w:trHeight w:val="268" w:hRule="atLeast"/>
          <w:jc w:val="center"/>
        </w:trPr>
        <w:tc>
          <w:tcPr>
            <w:tcW w:w="2872" w:type="dxa"/>
            <w:gridSpan w:val="3"/>
            <w:noWrap w:val="0"/>
            <w:vAlign w:val="center"/>
          </w:tcPr>
          <w:p w14:paraId="02900F3E">
            <w:pPr>
              <w:keepNext w:val="0"/>
              <w:keepLines w:val="0"/>
              <w:suppressLineNumbers w:val="0"/>
              <w:spacing w:before="0" w:beforeAutospacing="0" w:after="0" w:afterAutospacing="0" w:line="360" w:lineRule="auto"/>
              <w:ind w:left="0" w:right="0"/>
              <w:jc w:val="center"/>
              <w:rPr>
                <w:rFonts w:hint="default" w:ascii="Times New Roman" w:hAnsi="Times New Roman" w:cs="宋体"/>
                <w:bCs/>
                <w:iCs/>
                <w:color w:val="auto"/>
                <w:szCs w:val="21"/>
              </w:rPr>
            </w:pPr>
            <w:r>
              <w:rPr>
                <w:rFonts w:hint="eastAsia" w:ascii="Times New Roman" w:hAnsi="Times New Roman" w:cs="宋体"/>
                <w:bCs/>
                <w:iCs/>
                <w:color w:val="auto"/>
                <w:szCs w:val="21"/>
              </w:rPr>
              <w:t>合     计</w:t>
            </w:r>
          </w:p>
        </w:tc>
        <w:tc>
          <w:tcPr>
            <w:tcW w:w="2455" w:type="dxa"/>
            <w:gridSpan w:val="2"/>
            <w:noWrap w:val="0"/>
            <w:vAlign w:val="top"/>
          </w:tcPr>
          <w:p w14:paraId="75D09A36">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p>
        </w:tc>
        <w:tc>
          <w:tcPr>
            <w:tcW w:w="3136" w:type="dxa"/>
            <w:gridSpan w:val="3"/>
            <w:noWrap w:val="0"/>
            <w:vAlign w:val="center"/>
          </w:tcPr>
          <w:p w14:paraId="5CF00434">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r>
              <w:rPr>
                <w:rFonts w:hint="eastAsia" w:ascii="Times New Roman" w:hAnsi="Times New Roman" w:cs="宋体"/>
                <w:bCs/>
                <w:color w:val="auto"/>
                <w:szCs w:val="21"/>
              </w:rPr>
              <w:t>数量合计：</w:t>
            </w:r>
          </w:p>
        </w:tc>
        <w:tc>
          <w:tcPr>
            <w:tcW w:w="1913" w:type="dxa"/>
            <w:gridSpan w:val="2"/>
            <w:noWrap w:val="0"/>
            <w:vAlign w:val="center"/>
          </w:tcPr>
          <w:p w14:paraId="3BDAA9F6">
            <w:pPr>
              <w:keepNext w:val="0"/>
              <w:keepLines w:val="0"/>
              <w:suppressLineNumbers w:val="0"/>
              <w:spacing w:before="0" w:beforeAutospacing="0" w:after="0" w:afterAutospacing="0" w:line="360" w:lineRule="auto"/>
              <w:ind w:left="0" w:right="0"/>
              <w:rPr>
                <w:rFonts w:hint="default" w:ascii="Times New Roman" w:hAnsi="Times New Roman" w:cs="宋体"/>
                <w:bCs/>
                <w:color w:val="auto"/>
                <w:szCs w:val="21"/>
              </w:rPr>
            </w:pPr>
            <w:r>
              <w:rPr>
                <w:rFonts w:hint="eastAsia" w:ascii="Times New Roman" w:hAnsi="Times New Roman" w:cs="宋体"/>
                <w:bCs/>
                <w:color w:val="auto"/>
                <w:szCs w:val="21"/>
              </w:rPr>
              <w:t>报价合计</w:t>
            </w:r>
            <w:r>
              <w:rPr>
                <w:rFonts w:hint="eastAsia" w:ascii="Times New Roman" w:hAnsi="Times New Roman" w:cs="宋体"/>
                <w:color w:val="auto"/>
                <w:szCs w:val="21"/>
              </w:rPr>
              <w:t>（元）</w:t>
            </w:r>
            <w:r>
              <w:rPr>
                <w:rFonts w:hint="eastAsia" w:ascii="Times New Roman" w:hAnsi="Times New Roman" w:cs="宋体"/>
                <w:bCs/>
                <w:color w:val="auto"/>
                <w:szCs w:val="21"/>
              </w:rPr>
              <w:t xml:space="preserve">：  </w:t>
            </w:r>
          </w:p>
        </w:tc>
      </w:tr>
    </w:tbl>
    <w:p w14:paraId="229F69DE">
      <w:pPr>
        <w:pStyle w:val="5"/>
        <w:numPr>
          <w:ilvl w:val="0"/>
          <w:numId w:val="0"/>
        </w:numPr>
        <w:spacing w:line="360" w:lineRule="auto"/>
        <w:ind w:leftChars="0" w:firstLine="241" w:firstLineChars="100"/>
        <w:outlineLvl w:val="1"/>
        <w:rPr>
          <w:rFonts w:hint="eastAsia" w:ascii="宋体" w:hAnsi="宋体" w:cs="宋体" w:eastAsiaTheme="minorEastAsia"/>
          <w:b/>
          <w:bCs/>
          <w:color w:val="auto"/>
          <w:kern w:val="2"/>
          <w:sz w:val="24"/>
          <w:szCs w:val="24"/>
          <w:lang w:val="en-US" w:eastAsia="zh-CN" w:bidi="ar-SA"/>
        </w:rPr>
      </w:pPr>
    </w:p>
    <w:p w14:paraId="689B3EA6">
      <w:pPr>
        <w:spacing w:line="360" w:lineRule="auto"/>
        <w:ind w:firstLine="420" w:firstLineChars="200"/>
        <w:rPr>
          <w:rFonts w:hint="eastAsia" w:ascii="宋体" w:hAnsi="宋体" w:cs="宋体"/>
          <w:color w:val="auto"/>
        </w:rPr>
      </w:pPr>
      <w:r>
        <w:rPr>
          <w:rFonts w:hint="eastAsia" w:ascii="宋体" w:hAnsi="宋体" w:cs="宋体"/>
          <w:color w:val="auto"/>
        </w:rPr>
        <w:t xml:space="preserve">注： </w:t>
      </w:r>
    </w:p>
    <w:p w14:paraId="79C21087">
      <w:pPr>
        <w:spacing w:line="360" w:lineRule="auto"/>
        <w:ind w:firstLine="420" w:firstLineChars="200"/>
        <w:rPr>
          <w:rFonts w:cs="宋体"/>
          <w:color w:val="auto"/>
        </w:rPr>
      </w:pPr>
      <w:r>
        <w:rPr>
          <w:rFonts w:hint="eastAsia" w:cs="宋体"/>
          <w:color w:val="auto"/>
        </w:rPr>
        <w:t>1. 如所参选产品为国产产品，则请在制造商企业类型请填写大型或中型或小型或微型企业，划型标准请根据《工业和信息化部、国家统计局、国家发展和改革委员会、财政部关于印发中小企业划型标准规定的通知》（工信部联企业[2011]300号）规定的划分标准进行划分。</w:t>
      </w:r>
    </w:p>
    <w:p w14:paraId="0B8647CE">
      <w:pPr>
        <w:spacing w:line="360" w:lineRule="auto"/>
        <w:ind w:firstLine="420" w:firstLineChars="200"/>
        <w:rPr>
          <w:rFonts w:cs="宋体"/>
          <w:color w:val="auto"/>
        </w:rPr>
      </w:pPr>
      <w:r>
        <w:rPr>
          <w:rFonts w:hint="eastAsia" w:cs="宋体"/>
          <w:color w:val="auto"/>
        </w:rPr>
        <w:t>2.</w:t>
      </w:r>
      <w:r>
        <w:rPr>
          <w:rFonts w:hint="eastAsia" w:cs="宋体"/>
          <w:color w:val="auto"/>
          <w:u w:val="single"/>
        </w:rPr>
        <w:t>（参选人名称）</w:t>
      </w:r>
      <w:r>
        <w:rPr>
          <w:rFonts w:hint="eastAsia" w:cs="宋体"/>
          <w:color w:val="auto"/>
        </w:rPr>
        <w:t>为_____企业（请填写大型或中型或小型或微型，划型标准请根据《工业和信息化部、国家统计局、国家发展和改革委员会、财政部关于印发中小企业划型标准规定的通知》（工信部联企业[2011]300号）规定的划分标准进行划分）。</w:t>
      </w:r>
    </w:p>
    <w:p w14:paraId="7380EDA3">
      <w:pPr>
        <w:spacing w:line="360" w:lineRule="auto"/>
        <w:ind w:firstLine="420" w:firstLineChars="200"/>
        <w:rPr>
          <w:rFonts w:cs="宋体"/>
          <w:color w:val="auto"/>
        </w:rPr>
      </w:pPr>
      <w:r>
        <w:rPr>
          <w:rFonts w:hint="eastAsia" w:cs="宋体"/>
          <w:color w:val="auto"/>
        </w:rPr>
        <w:t>3.以人民币报价。</w:t>
      </w:r>
    </w:p>
    <w:p w14:paraId="5DDC1FE6">
      <w:pPr>
        <w:spacing w:line="360" w:lineRule="auto"/>
        <w:ind w:firstLine="420" w:firstLineChars="200"/>
        <w:rPr>
          <w:rFonts w:cs="宋体"/>
          <w:color w:val="auto"/>
        </w:rPr>
      </w:pPr>
      <w:r>
        <w:rPr>
          <w:rFonts w:hint="eastAsia" w:cs="宋体"/>
          <w:color w:val="auto"/>
        </w:rPr>
        <w:t>4.此表为《参选报价表》的报价明细表，表中各合计项与参选报价表中的对应项均一致相符，如不一致以参选报价表为准。此表如有缺项、漏项，视为参选报价中已包含相关费用，采购人无须另外支付任何费用。</w:t>
      </w:r>
    </w:p>
    <w:p w14:paraId="3ED723F1">
      <w:pPr>
        <w:spacing w:line="360" w:lineRule="auto"/>
        <w:ind w:firstLine="420" w:firstLineChars="200"/>
        <w:rPr>
          <w:rFonts w:cs="宋体"/>
          <w:color w:val="auto"/>
        </w:rPr>
      </w:pPr>
      <w:r>
        <w:rPr>
          <w:rFonts w:hint="eastAsia" w:cs="宋体"/>
          <w:color w:val="auto"/>
        </w:rPr>
        <w:t>5.该表格式仅作参考，参选人的详细报价表格式可自定。</w:t>
      </w:r>
    </w:p>
    <w:p w14:paraId="2A69EB27">
      <w:pPr>
        <w:spacing w:line="360" w:lineRule="auto"/>
        <w:ind w:firstLine="210" w:firstLineChars="100"/>
        <w:rPr>
          <w:rFonts w:hint="eastAsia" w:ascii="宋体" w:hAnsi="宋体" w:cs="宋体"/>
          <w:color w:val="auto"/>
        </w:rPr>
      </w:pPr>
      <w:r>
        <w:rPr>
          <w:rFonts w:hint="eastAsia" w:cs="宋体"/>
          <w:color w:val="auto"/>
        </w:rPr>
        <w:t>6.评审小组认为参选人的报价明显低于其他通过符合性审查参选人的报价，有可能影响产品质量或者不能诚信履约的，应当要求其在评审现场合理的时间内提供书面说明，必要时提交相关证明材料；参选人不能证明其报价合理性的，评审小组应当将其作为无效参选处理</w:t>
      </w:r>
      <w:r>
        <w:rPr>
          <w:rFonts w:hint="eastAsia" w:ascii="宋体" w:hAnsi="宋体" w:cs="宋体"/>
          <w:color w:val="auto"/>
          <w:kern w:val="0"/>
          <w:szCs w:val="21"/>
        </w:rPr>
        <w:t>。</w:t>
      </w:r>
    </w:p>
    <w:p w14:paraId="59DFDB7C">
      <w:pPr>
        <w:spacing w:line="360" w:lineRule="auto"/>
        <w:ind w:firstLine="749" w:firstLineChars="357"/>
        <w:rPr>
          <w:rFonts w:hint="eastAsia" w:ascii="宋体" w:hAnsi="宋体" w:cs="宋体"/>
          <w:color w:val="auto"/>
        </w:rPr>
      </w:pPr>
    </w:p>
    <w:p w14:paraId="7C0CF046">
      <w:pPr>
        <w:spacing w:line="360" w:lineRule="auto"/>
        <w:ind w:firstLine="105" w:firstLineChars="50"/>
        <w:rPr>
          <w:rFonts w:hint="eastAsia" w:ascii="宋体" w:hAnsi="宋体" w:cs="宋体"/>
          <w:color w:val="auto"/>
          <w:u w:val="single"/>
        </w:rPr>
      </w:pPr>
      <w:r>
        <w:rPr>
          <w:rFonts w:hint="eastAsia" w:ascii="宋体" w:hAnsi="宋体" w:cs="宋体"/>
          <w:color w:val="auto"/>
        </w:rPr>
        <w:t xml:space="preserve">                                              参选人名称（盖公章）：</w:t>
      </w:r>
      <w:r>
        <w:rPr>
          <w:rFonts w:hint="eastAsia" w:ascii="宋体" w:hAnsi="宋体" w:cs="宋体"/>
          <w:color w:val="auto"/>
          <w:u w:val="single"/>
        </w:rPr>
        <w:t xml:space="preserve">                    </w:t>
      </w:r>
    </w:p>
    <w:p w14:paraId="6850275E">
      <w:pPr>
        <w:spacing w:line="360" w:lineRule="auto"/>
        <w:ind w:firstLine="2940" w:firstLineChars="1400"/>
        <w:rPr>
          <w:rFonts w:hint="eastAsia" w:ascii="宋体" w:hAnsi="宋体" w:cs="宋体"/>
          <w:color w:val="auto"/>
          <w:u w:val="single"/>
        </w:rPr>
      </w:pPr>
      <w:r>
        <w:rPr>
          <w:rFonts w:hint="eastAsia" w:ascii="宋体" w:hAnsi="宋体" w:cs="宋体"/>
          <w:color w:val="auto"/>
        </w:rPr>
        <w:t>参选人法定代表人或授权代表（签字或盖章）：</w:t>
      </w:r>
      <w:r>
        <w:rPr>
          <w:rFonts w:hint="eastAsia" w:ascii="宋体" w:hAnsi="宋体" w:cs="宋体"/>
          <w:color w:val="auto"/>
          <w:u w:val="single"/>
        </w:rPr>
        <w:t xml:space="preserve">            </w:t>
      </w:r>
    </w:p>
    <w:p w14:paraId="3B25FEE3">
      <w:pPr>
        <w:spacing w:line="360" w:lineRule="auto"/>
        <w:ind w:firstLine="4935" w:firstLineChars="2350"/>
        <w:rPr>
          <w:rFonts w:hint="eastAsia" w:ascii="宋体" w:hAnsi="宋体" w:cs="宋体" w:eastAsiaTheme="minorEastAsia"/>
          <w:b/>
          <w:bCs/>
          <w:color w:val="auto"/>
          <w:kern w:val="2"/>
          <w:sz w:val="24"/>
          <w:szCs w:val="24"/>
          <w:lang w:val="en-US" w:eastAsia="zh-CN" w:bidi="ar-SA"/>
        </w:rPr>
      </w:pPr>
      <w:r>
        <w:rPr>
          <w:rFonts w:hint="eastAsia" w:ascii="宋体" w:hAnsi="宋体" w:cs="宋体"/>
          <w:color w:val="auto"/>
        </w:rPr>
        <w:t>日    期：</w:t>
      </w:r>
      <w:r>
        <w:rPr>
          <w:rFonts w:hint="eastAsia" w:ascii="宋体" w:hAnsi="宋体" w:cs="宋体"/>
          <w:color w:val="auto"/>
          <w:u w:val="single"/>
        </w:rPr>
        <w:t xml:space="preserve">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rPr>
        <w:t>日</w:t>
      </w:r>
    </w:p>
    <w:p w14:paraId="3EA8185B">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eastAsiaTheme="minorEastAsia"/>
          <w:b/>
          <w:bCs/>
          <w:color w:val="auto"/>
          <w:kern w:val="2"/>
          <w:sz w:val="24"/>
          <w:szCs w:val="24"/>
          <w:lang w:val="en-US" w:eastAsia="zh-CN" w:bidi="ar-SA"/>
        </w:rPr>
        <w:t xml:space="preserve"> ★实质性要求响应表（如有）</w:t>
      </w:r>
    </w:p>
    <w:p w14:paraId="482FD2A8">
      <w:pPr>
        <w:rPr>
          <w:rFonts w:hint="eastAsia" w:ascii="宋体" w:hAnsi="宋体" w:cs="宋体"/>
          <w:b/>
          <w:bCs/>
          <w:color w:val="auto"/>
        </w:rPr>
      </w:pPr>
    </w:p>
    <w:p w14:paraId="5E95F3C2">
      <w:pPr>
        <w:pStyle w:val="5"/>
        <w:spacing w:line="360" w:lineRule="auto"/>
        <w:jc w:val="center"/>
        <w:rPr>
          <w:rFonts w:hint="eastAsia" w:ascii="宋体" w:hAnsi="宋体" w:cs="宋体"/>
          <w:b/>
          <w:bCs/>
          <w:color w:val="auto"/>
          <w:sz w:val="32"/>
          <w:szCs w:val="32"/>
        </w:rPr>
      </w:pPr>
      <w:bookmarkStart w:id="26" w:name="_Toc385940912"/>
      <w:r>
        <w:rPr>
          <w:rFonts w:hint="eastAsia" w:ascii="宋体" w:hAnsi="宋体" w:cs="宋体"/>
          <w:color w:val="auto"/>
          <w:sz w:val="32"/>
          <w:szCs w:val="32"/>
        </w:rPr>
        <w:t>★</w:t>
      </w:r>
      <w:r>
        <w:rPr>
          <w:rFonts w:hint="eastAsia" w:ascii="宋体" w:hAnsi="宋体" w:cs="宋体"/>
          <w:b/>
          <w:bCs/>
          <w:color w:val="auto"/>
          <w:sz w:val="32"/>
          <w:szCs w:val="32"/>
        </w:rPr>
        <w:t>实质性要求响应表</w:t>
      </w:r>
      <w:bookmarkEnd w:id="26"/>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6"/>
        <w:gridCol w:w="4735"/>
        <w:gridCol w:w="1126"/>
        <w:gridCol w:w="911"/>
        <w:gridCol w:w="776"/>
        <w:gridCol w:w="1109"/>
      </w:tblGrid>
      <w:tr w14:paraId="6BC173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7" w:hRule="atLeast"/>
          <w:jc w:val="center"/>
        </w:trPr>
        <w:tc>
          <w:tcPr>
            <w:tcW w:w="696" w:type="dxa"/>
            <w:tcBorders>
              <w:top w:val="single" w:color="auto" w:sz="12" w:space="0"/>
              <w:bottom w:val="single" w:color="auto" w:sz="2" w:space="0"/>
            </w:tcBorders>
            <w:noWrap w:val="0"/>
            <w:vAlign w:val="center"/>
          </w:tcPr>
          <w:p w14:paraId="6076016D">
            <w:pPr>
              <w:spacing w:line="276" w:lineRule="auto"/>
              <w:jc w:val="center"/>
              <w:rPr>
                <w:rFonts w:hint="eastAsia" w:ascii="宋体" w:hAnsi="宋体" w:cs="宋体"/>
              </w:rPr>
            </w:pPr>
            <w:r>
              <w:rPr>
                <w:rFonts w:hint="eastAsia" w:ascii="宋体" w:hAnsi="宋体" w:cs="宋体"/>
              </w:rPr>
              <w:t>序号</w:t>
            </w:r>
          </w:p>
        </w:tc>
        <w:tc>
          <w:tcPr>
            <w:tcW w:w="4735" w:type="dxa"/>
            <w:tcBorders>
              <w:top w:val="single" w:color="auto" w:sz="12" w:space="0"/>
              <w:bottom w:val="single" w:color="auto" w:sz="2" w:space="0"/>
            </w:tcBorders>
            <w:noWrap w:val="0"/>
            <w:vAlign w:val="center"/>
          </w:tcPr>
          <w:p w14:paraId="0DB91932">
            <w:pPr>
              <w:spacing w:line="276" w:lineRule="auto"/>
              <w:jc w:val="center"/>
              <w:rPr>
                <w:rFonts w:hint="eastAsia" w:ascii="宋体" w:hAnsi="宋体" w:cs="宋体"/>
                <w:b/>
                <w:bCs/>
                <w:sz w:val="30"/>
                <w:szCs w:val="30"/>
              </w:rPr>
            </w:pPr>
            <w:r>
              <w:rPr>
                <w:rFonts w:hint="eastAsia" w:ascii="宋体" w:hAnsi="宋体" w:cs="宋体"/>
                <w:szCs w:val="21"/>
              </w:rPr>
              <w:t>★</w:t>
            </w:r>
            <w:r>
              <w:rPr>
                <w:rFonts w:hint="eastAsia" w:ascii="宋体" w:hAnsi="宋体" w:cs="宋体"/>
              </w:rPr>
              <w:t>实质性比选要求内容</w:t>
            </w:r>
          </w:p>
        </w:tc>
        <w:tc>
          <w:tcPr>
            <w:tcW w:w="1126" w:type="dxa"/>
            <w:tcBorders>
              <w:top w:val="single" w:color="auto" w:sz="12" w:space="0"/>
              <w:bottom w:val="single" w:color="auto" w:sz="2" w:space="0"/>
            </w:tcBorders>
            <w:noWrap w:val="0"/>
            <w:vAlign w:val="center"/>
          </w:tcPr>
          <w:p w14:paraId="437DC8CE">
            <w:pPr>
              <w:spacing w:line="276" w:lineRule="auto"/>
              <w:jc w:val="center"/>
              <w:rPr>
                <w:rFonts w:hint="eastAsia" w:ascii="宋体" w:hAnsi="宋体" w:cs="宋体"/>
              </w:rPr>
            </w:pPr>
            <w:r>
              <w:rPr>
                <w:rFonts w:hint="eastAsia" w:ascii="宋体" w:hAnsi="宋体" w:cs="宋体"/>
              </w:rPr>
              <w:t>参选响应</w:t>
            </w:r>
          </w:p>
          <w:p w14:paraId="375BBB17">
            <w:pPr>
              <w:spacing w:line="276" w:lineRule="auto"/>
              <w:jc w:val="center"/>
              <w:rPr>
                <w:rFonts w:hint="eastAsia" w:ascii="宋体" w:hAnsi="宋体" w:cs="宋体"/>
              </w:rPr>
            </w:pPr>
            <w:r>
              <w:rPr>
                <w:rFonts w:hint="eastAsia" w:ascii="宋体" w:hAnsi="宋体" w:cs="宋体"/>
              </w:rPr>
              <w:t>详细内容</w:t>
            </w:r>
          </w:p>
        </w:tc>
        <w:tc>
          <w:tcPr>
            <w:tcW w:w="911" w:type="dxa"/>
            <w:tcBorders>
              <w:top w:val="single" w:color="auto" w:sz="12" w:space="0"/>
              <w:bottom w:val="single" w:color="auto" w:sz="2" w:space="0"/>
            </w:tcBorders>
            <w:noWrap w:val="0"/>
            <w:vAlign w:val="center"/>
          </w:tcPr>
          <w:p w14:paraId="607D018F">
            <w:pPr>
              <w:spacing w:line="276" w:lineRule="auto"/>
              <w:jc w:val="center"/>
              <w:rPr>
                <w:rFonts w:hint="eastAsia" w:ascii="宋体" w:hAnsi="宋体" w:cs="宋体"/>
                <w:spacing w:val="4"/>
              </w:rPr>
            </w:pPr>
            <w:r>
              <w:rPr>
                <w:rFonts w:hint="eastAsia" w:ascii="宋体" w:hAnsi="宋体" w:cs="宋体"/>
                <w:spacing w:val="4"/>
              </w:rPr>
              <w:t>正/负/</w:t>
            </w:r>
          </w:p>
          <w:p w14:paraId="42E65F87">
            <w:pPr>
              <w:spacing w:line="276" w:lineRule="auto"/>
              <w:jc w:val="center"/>
              <w:rPr>
                <w:rFonts w:hint="eastAsia" w:ascii="宋体" w:hAnsi="宋体" w:cs="宋体"/>
                <w:szCs w:val="21"/>
              </w:rPr>
            </w:pPr>
            <w:r>
              <w:rPr>
                <w:rFonts w:hint="eastAsia" w:ascii="宋体" w:hAnsi="宋体" w:cs="宋体"/>
              </w:rPr>
              <w:t>无偏离</w:t>
            </w:r>
          </w:p>
        </w:tc>
        <w:tc>
          <w:tcPr>
            <w:tcW w:w="776" w:type="dxa"/>
            <w:tcBorders>
              <w:top w:val="single" w:color="auto" w:sz="12" w:space="0"/>
              <w:bottom w:val="single" w:color="auto" w:sz="2" w:space="0"/>
            </w:tcBorders>
            <w:noWrap w:val="0"/>
            <w:vAlign w:val="center"/>
          </w:tcPr>
          <w:p w14:paraId="15F24E19">
            <w:pPr>
              <w:spacing w:line="276" w:lineRule="auto"/>
              <w:jc w:val="center"/>
              <w:rPr>
                <w:rFonts w:hint="eastAsia" w:ascii="宋体" w:hAnsi="宋体" w:cs="宋体"/>
                <w:szCs w:val="21"/>
              </w:rPr>
            </w:pPr>
            <w:r>
              <w:rPr>
                <w:rFonts w:hint="eastAsia" w:ascii="宋体" w:hAnsi="宋体" w:cs="宋体"/>
                <w:szCs w:val="21"/>
              </w:rPr>
              <w:t>偏离</w:t>
            </w:r>
          </w:p>
          <w:p w14:paraId="03A57029">
            <w:pPr>
              <w:spacing w:line="276" w:lineRule="auto"/>
              <w:jc w:val="center"/>
              <w:rPr>
                <w:rFonts w:hint="eastAsia" w:ascii="宋体" w:hAnsi="宋体" w:cs="宋体"/>
                <w:szCs w:val="21"/>
              </w:rPr>
            </w:pPr>
            <w:r>
              <w:rPr>
                <w:rFonts w:hint="eastAsia" w:ascii="宋体" w:hAnsi="宋体" w:cs="宋体"/>
                <w:szCs w:val="21"/>
              </w:rPr>
              <w:t>说明</w:t>
            </w:r>
          </w:p>
        </w:tc>
        <w:tc>
          <w:tcPr>
            <w:tcW w:w="1109" w:type="dxa"/>
            <w:tcBorders>
              <w:top w:val="single" w:color="auto" w:sz="12" w:space="0"/>
              <w:bottom w:val="single" w:color="auto" w:sz="2" w:space="0"/>
            </w:tcBorders>
            <w:noWrap w:val="0"/>
            <w:vAlign w:val="center"/>
          </w:tcPr>
          <w:p w14:paraId="6D3D4EE7">
            <w:pPr>
              <w:spacing w:line="276" w:lineRule="auto"/>
              <w:jc w:val="center"/>
              <w:rPr>
                <w:rFonts w:hint="eastAsia" w:ascii="宋体" w:hAnsi="宋体" w:cs="宋体"/>
                <w:szCs w:val="21"/>
              </w:rPr>
            </w:pPr>
            <w:r>
              <w:rPr>
                <w:rFonts w:hint="eastAsia" w:ascii="宋体" w:hAnsi="宋体" w:cs="宋体"/>
                <w:szCs w:val="21"/>
              </w:rPr>
              <w:t>参选文件响应页码</w:t>
            </w:r>
          </w:p>
        </w:tc>
      </w:tr>
      <w:tr w14:paraId="7C27BA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tcBorders>
              <w:top w:val="single" w:color="auto" w:sz="2" w:space="0"/>
            </w:tcBorders>
            <w:noWrap w:val="0"/>
            <w:vAlign w:val="center"/>
          </w:tcPr>
          <w:p w14:paraId="14E299C3">
            <w:pPr>
              <w:pStyle w:val="20"/>
              <w:widowControl w:val="0"/>
              <w:numPr>
                <w:ilvl w:val="0"/>
                <w:numId w:val="13"/>
              </w:numPr>
              <w:spacing w:line="276" w:lineRule="auto"/>
              <w:ind w:firstLineChars="0"/>
              <w:jc w:val="center"/>
              <w:rPr>
                <w:rFonts w:hint="eastAsia" w:ascii="宋体" w:hAnsi="宋体" w:cs="宋体"/>
              </w:rPr>
            </w:pPr>
          </w:p>
        </w:tc>
        <w:tc>
          <w:tcPr>
            <w:tcW w:w="4735" w:type="dxa"/>
            <w:tcBorders>
              <w:top w:val="single" w:color="auto" w:sz="2" w:space="0"/>
            </w:tcBorders>
            <w:noWrap w:val="0"/>
            <w:vAlign w:val="center"/>
          </w:tcPr>
          <w:p w14:paraId="49AA7990">
            <w:pPr>
              <w:spacing w:line="276" w:lineRule="auto"/>
              <w:rPr>
                <w:rFonts w:hint="eastAsia" w:ascii="宋体" w:hAnsi="宋体" w:cs="宋体"/>
              </w:rPr>
            </w:pPr>
          </w:p>
        </w:tc>
        <w:tc>
          <w:tcPr>
            <w:tcW w:w="1126" w:type="dxa"/>
            <w:tcBorders>
              <w:top w:val="single" w:color="auto" w:sz="2" w:space="0"/>
            </w:tcBorders>
            <w:noWrap w:val="0"/>
            <w:vAlign w:val="center"/>
          </w:tcPr>
          <w:p w14:paraId="4FB22F53">
            <w:pPr>
              <w:spacing w:line="276" w:lineRule="auto"/>
              <w:jc w:val="center"/>
              <w:rPr>
                <w:rFonts w:hint="eastAsia" w:ascii="宋体" w:hAnsi="宋体" w:cs="宋体"/>
              </w:rPr>
            </w:pPr>
          </w:p>
        </w:tc>
        <w:tc>
          <w:tcPr>
            <w:tcW w:w="911" w:type="dxa"/>
            <w:tcBorders>
              <w:top w:val="single" w:color="auto" w:sz="2" w:space="0"/>
            </w:tcBorders>
            <w:noWrap w:val="0"/>
            <w:vAlign w:val="top"/>
          </w:tcPr>
          <w:p w14:paraId="48CBD191">
            <w:pPr>
              <w:spacing w:line="276" w:lineRule="auto"/>
              <w:jc w:val="center"/>
              <w:rPr>
                <w:rFonts w:hint="eastAsia" w:ascii="宋体" w:hAnsi="宋体" w:cs="宋体"/>
              </w:rPr>
            </w:pPr>
          </w:p>
        </w:tc>
        <w:tc>
          <w:tcPr>
            <w:tcW w:w="776" w:type="dxa"/>
            <w:tcBorders>
              <w:top w:val="single" w:color="auto" w:sz="2" w:space="0"/>
            </w:tcBorders>
            <w:noWrap w:val="0"/>
            <w:vAlign w:val="top"/>
          </w:tcPr>
          <w:p w14:paraId="55BE1D73">
            <w:pPr>
              <w:spacing w:line="276" w:lineRule="auto"/>
              <w:jc w:val="center"/>
              <w:rPr>
                <w:rFonts w:hint="eastAsia" w:ascii="宋体" w:hAnsi="宋体" w:cs="宋体"/>
              </w:rPr>
            </w:pPr>
          </w:p>
        </w:tc>
        <w:tc>
          <w:tcPr>
            <w:tcW w:w="1109" w:type="dxa"/>
            <w:tcBorders>
              <w:top w:val="single" w:color="auto" w:sz="2" w:space="0"/>
            </w:tcBorders>
            <w:noWrap w:val="0"/>
            <w:vAlign w:val="center"/>
          </w:tcPr>
          <w:p w14:paraId="2257BF7B">
            <w:pPr>
              <w:spacing w:line="276" w:lineRule="auto"/>
              <w:jc w:val="center"/>
              <w:rPr>
                <w:rFonts w:hint="eastAsia" w:ascii="宋体" w:hAnsi="宋体" w:cs="宋体"/>
              </w:rPr>
            </w:pPr>
          </w:p>
        </w:tc>
      </w:tr>
      <w:tr w14:paraId="36246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5E351B7A">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7F8A9FDF">
            <w:pPr>
              <w:spacing w:line="276" w:lineRule="auto"/>
              <w:rPr>
                <w:rFonts w:hint="eastAsia" w:ascii="宋体" w:hAnsi="宋体" w:cs="宋体"/>
              </w:rPr>
            </w:pPr>
          </w:p>
        </w:tc>
        <w:tc>
          <w:tcPr>
            <w:tcW w:w="1126" w:type="dxa"/>
            <w:noWrap w:val="0"/>
            <w:vAlign w:val="center"/>
          </w:tcPr>
          <w:p w14:paraId="4259F4F3">
            <w:pPr>
              <w:spacing w:line="276" w:lineRule="auto"/>
              <w:jc w:val="center"/>
              <w:rPr>
                <w:rFonts w:hint="eastAsia" w:ascii="宋体" w:hAnsi="宋体" w:cs="宋体"/>
              </w:rPr>
            </w:pPr>
          </w:p>
        </w:tc>
        <w:tc>
          <w:tcPr>
            <w:tcW w:w="911" w:type="dxa"/>
            <w:noWrap w:val="0"/>
            <w:vAlign w:val="top"/>
          </w:tcPr>
          <w:p w14:paraId="6EBB2E7B">
            <w:pPr>
              <w:spacing w:line="276" w:lineRule="auto"/>
              <w:jc w:val="center"/>
              <w:rPr>
                <w:rFonts w:hint="eastAsia" w:ascii="宋体" w:hAnsi="宋体" w:cs="宋体"/>
              </w:rPr>
            </w:pPr>
          </w:p>
        </w:tc>
        <w:tc>
          <w:tcPr>
            <w:tcW w:w="776" w:type="dxa"/>
            <w:noWrap w:val="0"/>
            <w:vAlign w:val="top"/>
          </w:tcPr>
          <w:p w14:paraId="187DD2BC">
            <w:pPr>
              <w:spacing w:line="276" w:lineRule="auto"/>
              <w:jc w:val="center"/>
              <w:rPr>
                <w:rFonts w:hint="eastAsia" w:ascii="宋体" w:hAnsi="宋体" w:cs="宋体"/>
              </w:rPr>
            </w:pPr>
          </w:p>
        </w:tc>
        <w:tc>
          <w:tcPr>
            <w:tcW w:w="1109" w:type="dxa"/>
            <w:noWrap w:val="0"/>
            <w:vAlign w:val="center"/>
          </w:tcPr>
          <w:p w14:paraId="172A453F">
            <w:pPr>
              <w:spacing w:line="276" w:lineRule="auto"/>
              <w:jc w:val="center"/>
              <w:rPr>
                <w:rFonts w:hint="eastAsia" w:ascii="宋体" w:hAnsi="宋体" w:cs="宋体"/>
              </w:rPr>
            </w:pPr>
          </w:p>
        </w:tc>
      </w:tr>
      <w:tr w14:paraId="3FC0B5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1E5288A7">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0FF8409D">
            <w:pPr>
              <w:spacing w:line="276" w:lineRule="auto"/>
              <w:rPr>
                <w:rFonts w:hint="eastAsia" w:ascii="宋体" w:hAnsi="宋体" w:cs="宋体"/>
              </w:rPr>
            </w:pPr>
          </w:p>
        </w:tc>
        <w:tc>
          <w:tcPr>
            <w:tcW w:w="1126" w:type="dxa"/>
            <w:noWrap w:val="0"/>
            <w:vAlign w:val="center"/>
          </w:tcPr>
          <w:p w14:paraId="1B09577A">
            <w:pPr>
              <w:spacing w:line="276" w:lineRule="auto"/>
              <w:jc w:val="center"/>
              <w:rPr>
                <w:rFonts w:hint="eastAsia" w:ascii="宋体" w:hAnsi="宋体" w:cs="宋体"/>
              </w:rPr>
            </w:pPr>
          </w:p>
        </w:tc>
        <w:tc>
          <w:tcPr>
            <w:tcW w:w="911" w:type="dxa"/>
            <w:noWrap w:val="0"/>
            <w:vAlign w:val="top"/>
          </w:tcPr>
          <w:p w14:paraId="1308EA23">
            <w:pPr>
              <w:spacing w:line="276" w:lineRule="auto"/>
              <w:jc w:val="center"/>
              <w:rPr>
                <w:rFonts w:hint="eastAsia" w:ascii="宋体" w:hAnsi="宋体" w:cs="宋体"/>
              </w:rPr>
            </w:pPr>
          </w:p>
        </w:tc>
        <w:tc>
          <w:tcPr>
            <w:tcW w:w="776" w:type="dxa"/>
            <w:noWrap w:val="0"/>
            <w:vAlign w:val="top"/>
          </w:tcPr>
          <w:p w14:paraId="4166B7F8">
            <w:pPr>
              <w:spacing w:line="276" w:lineRule="auto"/>
              <w:jc w:val="center"/>
              <w:rPr>
                <w:rFonts w:hint="eastAsia" w:ascii="宋体" w:hAnsi="宋体" w:cs="宋体"/>
              </w:rPr>
            </w:pPr>
          </w:p>
        </w:tc>
        <w:tc>
          <w:tcPr>
            <w:tcW w:w="1109" w:type="dxa"/>
            <w:noWrap w:val="0"/>
            <w:vAlign w:val="center"/>
          </w:tcPr>
          <w:p w14:paraId="0E1EA9C0">
            <w:pPr>
              <w:spacing w:line="276" w:lineRule="auto"/>
              <w:jc w:val="center"/>
              <w:rPr>
                <w:rFonts w:hint="eastAsia" w:ascii="宋体" w:hAnsi="宋体" w:cs="宋体"/>
              </w:rPr>
            </w:pPr>
          </w:p>
        </w:tc>
      </w:tr>
      <w:tr w14:paraId="23B060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4793CFD">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D5128DB">
            <w:pPr>
              <w:spacing w:line="276" w:lineRule="auto"/>
              <w:rPr>
                <w:rFonts w:hint="eastAsia" w:ascii="宋体" w:hAnsi="宋体" w:cs="宋体"/>
              </w:rPr>
            </w:pPr>
          </w:p>
        </w:tc>
        <w:tc>
          <w:tcPr>
            <w:tcW w:w="1126" w:type="dxa"/>
            <w:noWrap w:val="0"/>
            <w:vAlign w:val="center"/>
          </w:tcPr>
          <w:p w14:paraId="49252DB2">
            <w:pPr>
              <w:spacing w:line="276" w:lineRule="auto"/>
              <w:jc w:val="center"/>
              <w:rPr>
                <w:rFonts w:hint="eastAsia" w:ascii="宋体" w:hAnsi="宋体" w:cs="宋体"/>
              </w:rPr>
            </w:pPr>
          </w:p>
        </w:tc>
        <w:tc>
          <w:tcPr>
            <w:tcW w:w="911" w:type="dxa"/>
            <w:noWrap w:val="0"/>
            <w:vAlign w:val="top"/>
          </w:tcPr>
          <w:p w14:paraId="6175B57D">
            <w:pPr>
              <w:spacing w:line="276" w:lineRule="auto"/>
              <w:jc w:val="center"/>
              <w:rPr>
                <w:rFonts w:hint="eastAsia" w:ascii="宋体" w:hAnsi="宋体" w:cs="宋体"/>
              </w:rPr>
            </w:pPr>
          </w:p>
        </w:tc>
        <w:tc>
          <w:tcPr>
            <w:tcW w:w="776" w:type="dxa"/>
            <w:noWrap w:val="0"/>
            <w:vAlign w:val="top"/>
          </w:tcPr>
          <w:p w14:paraId="13EF33CB">
            <w:pPr>
              <w:spacing w:line="276" w:lineRule="auto"/>
              <w:jc w:val="center"/>
              <w:rPr>
                <w:rFonts w:hint="eastAsia" w:ascii="宋体" w:hAnsi="宋体" w:cs="宋体"/>
              </w:rPr>
            </w:pPr>
          </w:p>
        </w:tc>
        <w:tc>
          <w:tcPr>
            <w:tcW w:w="1109" w:type="dxa"/>
            <w:noWrap w:val="0"/>
            <w:vAlign w:val="center"/>
          </w:tcPr>
          <w:p w14:paraId="1EC16F9D">
            <w:pPr>
              <w:spacing w:line="276" w:lineRule="auto"/>
              <w:jc w:val="center"/>
              <w:rPr>
                <w:rFonts w:hint="eastAsia" w:ascii="宋体" w:hAnsi="宋体" w:cs="宋体"/>
              </w:rPr>
            </w:pPr>
          </w:p>
        </w:tc>
      </w:tr>
      <w:tr w14:paraId="24F972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BAD3AC8">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296716F0">
            <w:pPr>
              <w:spacing w:line="276" w:lineRule="auto"/>
              <w:rPr>
                <w:rFonts w:hint="eastAsia" w:ascii="宋体" w:hAnsi="宋体" w:cs="宋体"/>
              </w:rPr>
            </w:pPr>
          </w:p>
        </w:tc>
        <w:tc>
          <w:tcPr>
            <w:tcW w:w="1126" w:type="dxa"/>
            <w:noWrap w:val="0"/>
            <w:vAlign w:val="center"/>
          </w:tcPr>
          <w:p w14:paraId="3B102DFE">
            <w:pPr>
              <w:spacing w:line="276" w:lineRule="auto"/>
              <w:jc w:val="center"/>
              <w:rPr>
                <w:rFonts w:hint="eastAsia" w:ascii="宋体" w:hAnsi="宋体" w:cs="宋体"/>
              </w:rPr>
            </w:pPr>
          </w:p>
        </w:tc>
        <w:tc>
          <w:tcPr>
            <w:tcW w:w="911" w:type="dxa"/>
            <w:noWrap w:val="0"/>
            <w:vAlign w:val="top"/>
          </w:tcPr>
          <w:p w14:paraId="181FA046">
            <w:pPr>
              <w:spacing w:line="276" w:lineRule="auto"/>
              <w:jc w:val="center"/>
              <w:rPr>
                <w:rFonts w:hint="eastAsia" w:ascii="宋体" w:hAnsi="宋体" w:cs="宋体"/>
              </w:rPr>
            </w:pPr>
          </w:p>
        </w:tc>
        <w:tc>
          <w:tcPr>
            <w:tcW w:w="776" w:type="dxa"/>
            <w:noWrap w:val="0"/>
            <w:vAlign w:val="top"/>
          </w:tcPr>
          <w:p w14:paraId="6C252391">
            <w:pPr>
              <w:spacing w:line="276" w:lineRule="auto"/>
              <w:jc w:val="center"/>
              <w:rPr>
                <w:rFonts w:hint="eastAsia" w:ascii="宋体" w:hAnsi="宋体" w:cs="宋体"/>
              </w:rPr>
            </w:pPr>
          </w:p>
        </w:tc>
        <w:tc>
          <w:tcPr>
            <w:tcW w:w="1109" w:type="dxa"/>
            <w:noWrap w:val="0"/>
            <w:vAlign w:val="center"/>
          </w:tcPr>
          <w:p w14:paraId="73F4FB0A">
            <w:pPr>
              <w:spacing w:line="276" w:lineRule="auto"/>
              <w:jc w:val="center"/>
              <w:rPr>
                <w:rFonts w:hint="eastAsia" w:ascii="宋体" w:hAnsi="宋体" w:cs="宋体"/>
              </w:rPr>
            </w:pPr>
          </w:p>
        </w:tc>
      </w:tr>
      <w:tr w14:paraId="3755FC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3895492F">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13F87FC">
            <w:pPr>
              <w:spacing w:line="276" w:lineRule="auto"/>
              <w:rPr>
                <w:rFonts w:hint="eastAsia" w:ascii="宋体" w:hAnsi="宋体" w:cs="宋体"/>
              </w:rPr>
            </w:pPr>
          </w:p>
        </w:tc>
        <w:tc>
          <w:tcPr>
            <w:tcW w:w="1126" w:type="dxa"/>
            <w:noWrap w:val="0"/>
            <w:vAlign w:val="center"/>
          </w:tcPr>
          <w:p w14:paraId="2B54A533">
            <w:pPr>
              <w:spacing w:line="276" w:lineRule="auto"/>
              <w:jc w:val="center"/>
              <w:rPr>
                <w:rFonts w:hint="eastAsia" w:ascii="宋体" w:hAnsi="宋体" w:cs="宋体"/>
              </w:rPr>
            </w:pPr>
          </w:p>
        </w:tc>
        <w:tc>
          <w:tcPr>
            <w:tcW w:w="911" w:type="dxa"/>
            <w:noWrap w:val="0"/>
            <w:vAlign w:val="top"/>
          </w:tcPr>
          <w:p w14:paraId="2FA19B98">
            <w:pPr>
              <w:spacing w:line="276" w:lineRule="auto"/>
              <w:jc w:val="center"/>
              <w:rPr>
                <w:rFonts w:hint="eastAsia" w:ascii="宋体" w:hAnsi="宋体" w:cs="宋体"/>
              </w:rPr>
            </w:pPr>
          </w:p>
        </w:tc>
        <w:tc>
          <w:tcPr>
            <w:tcW w:w="776" w:type="dxa"/>
            <w:noWrap w:val="0"/>
            <w:vAlign w:val="top"/>
          </w:tcPr>
          <w:p w14:paraId="764EABB4">
            <w:pPr>
              <w:spacing w:line="276" w:lineRule="auto"/>
              <w:jc w:val="center"/>
              <w:rPr>
                <w:rFonts w:hint="eastAsia" w:ascii="宋体" w:hAnsi="宋体" w:cs="宋体"/>
              </w:rPr>
            </w:pPr>
          </w:p>
        </w:tc>
        <w:tc>
          <w:tcPr>
            <w:tcW w:w="1109" w:type="dxa"/>
            <w:noWrap w:val="0"/>
            <w:vAlign w:val="center"/>
          </w:tcPr>
          <w:p w14:paraId="1A24A604">
            <w:pPr>
              <w:spacing w:line="276" w:lineRule="auto"/>
              <w:jc w:val="center"/>
              <w:rPr>
                <w:rFonts w:hint="eastAsia" w:ascii="宋体" w:hAnsi="宋体" w:cs="宋体"/>
              </w:rPr>
            </w:pPr>
          </w:p>
        </w:tc>
      </w:tr>
      <w:tr w14:paraId="7D7244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78FBE511">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6A57831A">
            <w:pPr>
              <w:spacing w:line="276" w:lineRule="auto"/>
              <w:rPr>
                <w:rFonts w:hint="eastAsia" w:ascii="宋体" w:hAnsi="宋体" w:cs="宋体"/>
              </w:rPr>
            </w:pPr>
          </w:p>
        </w:tc>
        <w:tc>
          <w:tcPr>
            <w:tcW w:w="1126" w:type="dxa"/>
            <w:noWrap w:val="0"/>
            <w:vAlign w:val="center"/>
          </w:tcPr>
          <w:p w14:paraId="3E98BB19">
            <w:pPr>
              <w:spacing w:line="276" w:lineRule="auto"/>
              <w:jc w:val="center"/>
              <w:rPr>
                <w:rFonts w:hint="eastAsia" w:ascii="宋体" w:hAnsi="宋体" w:cs="宋体"/>
              </w:rPr>
            </w:pPr>
          </w:p>
        </w:tc>
        <w:tc>
          <w:tcPr>
            <w:tcW w:w="911" w:type="dxa"/>
            <w:noWrap w:val="0"/>
            <w:vAlign w:val="top"/>
          </w:tcPr>
          <w:p w14:paraId="4FF375E2">
            <w:pPr>
              <w:spacing w:line="276" w:lineRule="auto"/>
              <w:jc w:val="center"/>
              <w:rPr>
                <w:rFonts w:hint="eastAsia" w:ascii="宋体" w:hAnsi="宋体" w:cs="宋体"/>
              </w:rPr>
            </w:pPr>
          </w:p>
        </w:tc>
        <w:tc>
          <w:tcPr>
            <w:tcW w:w="776" w:type="dxa"/>
            <w:noWrap w:val="0"/>
            <w:vAlign w:val="top"/>
          </w:tcPr>
          <w:p w14:paraId="7B512B9C">
            <w:pPr>
              <w:spacing w:line="276" w:lineRule="auto"/>
              <w:jc w:val="center"/>
              <w:rPr>
                <w:rFonts w:hint="eastAsia" w:ascii="宋体" w:hAnsi="宋体" w:cs="宋体"/>
              </w:rPr>
            </w:pPr>
          </w:p>
        </w:tc>
        <w:tc>
          <w:tcPr>
            <w:tcW w:w="1109" w:type="dxa"/>
            <w:noWrap w:val="0"/>
            <w:vAlign w:val="center"/>
          </w:tcPr>
          <w:p w14:paraId="117E0B08">
            <w:pPr>
              <w:spacing w:line="276" w:lineRule="auto"/>
              <w:jc w:val="center"/>
              <w:rPr>
                <w:rFonts w:hint="eastAsia" w:ascii="宋体" w:hAnsi="宋体" w:cs="宋体"/>
              </w:rPr>
            </w:pPr>
          </w:p>
        </w:tc>
      </w:tr>
      <w:tr w14:paraId="3DA76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6F2FF9A3">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ABBCA78">
            <w:pPr>
              <w:spacing w:line="276" w:lineRule="auto"/>
              <w:rPr>
                <w:rFonts w:hint="eastAsia" w:ascii="宋体" w:hAnsi="宋体" w:cs="宋体"/>
              </w:rPr>
            </w:pPr>
          </w:p>
        </w:tc>
        <w:tc>
          <w:tcPr>
            <w:tcW w:w="1126" w:type="dxa"/>
            <w:noWrap w:val="0"/>
            <w:vAlign w:val="center"/>
          </w:tcPr>
          <w:p w14:paraId="59FF97C4">
            <w:pPr>
              <w:spacing w:line="276" w:lineRule="auto"/>
              <w:jc w:val="center"/>
              <w:rPr>
                <w:rFonts w:hint="eastAsia" w:ascii="宋体" w:hAnsi="宋体" w:cs="宋体"/>
              </w:rPr>
            </w:pPr>
          </w:p>
        </w:tc>
        <w:tc>
          <w:tcPr>
            <w:tcW w:w="911" w:type="dxa"/>
            <w:noWrap w:val="0"/>
            <w:vAlign w:val="top"/>
          </w:tcPr>
          <w:p w14:paraId="2328062C">
            <w:pPr>
              <w:spacing w:line="276" w:lineRule="auto"/>
              <w:jc w:val="center"/>
              <w:rPr>
                <w:rFonts w:hint="eastAsia" w:ascii="宋体" w:hAnsi="宋体" w:cs="宋体"/>
              </w:rPr>
            </w:pPr>
          </w:p>
        </w:tc>
        <w:tc>
          <w:tcPr>
            <w:tcW w:w="776" w:type="dxa"/>
            <w:noWrap w:val="0"/>
            <w:vAlign w:val="top"/>
          </w:tcPr>
          <w:p w14:paraId="1678B766">
            <w:pPr>
              <w:spacing w:line="276" w:lineRule="auto"/>
              <w:jc w:val="center"/>
              <w:rPr>
                <w:rFonts w:hint="eastAsia" w:ascii="宋体" w:hAnsi="宋体" w:cs="宋体"/>
              </w:rPr>
            </w:pPr>
          </w:p>
        </w:tc>
        <w:tc>
          <w:tcPr>
            <w:tcW w:w="1109" w:type="dxa"/>
            <w:noWrap w:val="0"/>
            <w:vAlign w:val="center"/>
          </w:tcPr>
          <w:p w14:paraId="46523433">
            <w:pPr>
              <w:spacing w:line="276" w:lineRule="auto"/>
              <w:jc w:val="center"/>
              <w:rPr>
                <w:rFonts w:hint="eastAsia" w:ascii="宋体" w:hAnsi="宋体" w:cs="宋体"/>
              </w:rPr>
            </w:pPr>
          </w:p>
        </w:tc>
      </w:tr>
      <w:tr w14:paraId="0E8B72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4D6C041B">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97C62F4">
            <w:pPr>
              <w:spacing w:line="276" w:lineRule="auto"/>
              <w:rPr>
                <w:rFonts w:hint="eastAsia" w:ascii="宋体" w:hAnsi="宋体" w:cs="宋体"/>
              </w:rPr>
            </w:pPr>
          </w:p>
        </w:tc>
        <w:tc>
          <w:tcPr>
            <w:tcW w:w="1126" w:type="dxa"/>
            <w:noWrap w:val="0"/>
            <w:vAlign w:val="center"/>
          </w:tcPr>
          <w:p w14:paraId="14E32C86">
            <w:pPr>
              <w:spacing w:line="276" w:lineRule="auto"/>
              <w:jc w:val="center"/>
              <w:rPr>
                <w:rFonts w:hint="eastAsia" w:ascii="宋体" w:hAnsi="宋体" w:cs="宋体"/>
              </w:rPr>
            </w:pPr>
          </w:p>
        </w:tc>
        <w:tc>
          <w:tcPr>
            <w:tcW w:w="911" w:type="dxa"/>
            <w:noWrap w:val="0"/>
            <w:vAlign w:val="top"/>
          </w:tcPr>
          <w:p w14:paraId="712C4337">
            <w:pPr>
              <w:spacing w:line="276" w:lineRule="auto"/>
              <w:jc w:val="center"/>
              <w:rPr>
                <w:rFonts w:hint="eastAsia" w:ascii="宋体" w:hAnsi="宋体" w:cs="宋体"/>
              </w:rPr>
            </w:pPr>
          </w:p>
        </w:tc>
        <w:tc>
          <w:tcPr>
            <w:tcW w:w="776" w:type="dxa"/>
            <w:noWrap w:val="0"/>
            <w:vAlign w:val="top"/>
          </w:tcPr>
          <w:p w14:paraId="2FC02A0D">
            <w:pPr>
              <w:spacing w:line="276" w:lineRule="auto"/>
              <w:jc w:val="center"/>
              <w:rPr>
                <w:rFonts w:hint="eastAsia" w:ascii="宋体" w:hAnsi="宋体" w:cs="宋体"/>
              </w:rPr>
            </w:pPr>
          </w:p>
        </w:tc>
        <w:tc>
          <w:tcPr>
            <w:tcW w:w="1109" w:type="dxa"/>
            <w:noWrap w:val="0"/>
            <w:vAlign w:val="center"/>
          </w:tcPr>
          <w:p w14:paraId="7DBA012E">
            <w:pPr>
              <w:spacing w:line="276" w:lineRule="auto"/>
              <w:jc w:val="center"/>
              <w:rPr>
                <w:rFonts w:hint="eastAsia" w:ascii="宋体" w:hAnsi="宋体" w:cs="宋体"/>
              </w:rPr>
            </w:pPr>
          </w:p>
        </w:tc>
      </w:tr>
      <w:tr w14:paraId="4C2D42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6" w:type="dxa"/>
            <w:noWrap w:val="0"/>
            <w:vAlign w:val="center"/>
          </w:tcPr>
          <w:p w14:paraId="3C0F8F0B">
            <w:pPr>
              <w:pStyle w:val="20"/>
              <w:widowControl w:val="0"/>
              <w:numPr>
                <w:ilvl w:val="0"/>
                <w:numId w:val="13"/>
              </w:numPr>
              <w:spacing w:line="276" w:lineRule="auto"/>
              <w:ind w:firstLineChars="0"/>
              <w:jc w:val="center"/>
              <w:rPr>
                <w:rFonts w:hint="eastAsia" w:ascii="宋体" w:hAnsi="宋体" w:cs="宋体"/>
              </w:rPr>
            </w:pPr>
          </w:p>
        </w:tc>
        <w:tc>
          <w:tcPr>
            <w:tcW w:w="4735" w:type="dxa"/>
            <w:noWrap w:val="0"/>
            <w:vAlign w:val="center"/>
          </w:tcPr>
          <w:p w14:paraId="30696F94">
            <w:pPr>
              <w:spacing w:line="276" w:lineRule="auto"/>
              <w:rPr>
                <w:rFonts w:hint="eastAsia" w:ascii="宋体" w:hAnsi="宋体" w:cs="宋体"/>
              </w:rPr>
            </w:pPr>
          </w:p>
        </w:tc>
        <w:tc>
          <w:tcPr>
            <w:tcW w:w="1126" w:type="dxa"/>
            <w:noWrap w:val="0"/>
            <w:vAlign w:val="center"/>
          </w:tcPr>
          <w:p w14:paraId="32DB3B75">
            <w:pPr>
              <w:spacing w:line="276" w:lineRule="auto"/>
              <w:jc w:val="center"/>
              <w:rPr>
                <w:rFonts w:hint="eastAsia" w:ascii="宋体" w:hAnsi="宋体" w:cs="宋体"/>
              </w:rPr>
            </w:pPr>
          </w:p>
        </w:tc>
        <w:tc>
          <w:tcPr>
            <w:tcW w:w="911" w:type="dxa"/>
            <w:noWrap w:val="0"/>
            <w:vAlign w:val="top"/>
          </w:tcPr>
          <w:p w14:paraId="5D581F2B">
            <w:pPr>
              <w:spacing w:line="276" w:lineRule="auto"/>
              <w:jc w:val="center"/>
              <w:rPr>
                <w:rFonts w:hint="eastAsia" w:ascii="宋体" w:hAnsi="宋体" w:cs="宋体"/>
              </w:rPr>
            </w:pPr>
          </w:p>
        </w:tc>
        <w:tc>
          <w:tcPr>
            <w:tcW w:w="776" w:type="dxa"/>
            <w:noWrap w:val="0"/>
            <w:vAlign w:val="top"/>
          </w:tcPr>
          <w:p w14:paraId="6509A6E2">
            <w:pPr>
              <w:spacing w:line="276" w:lineRule="auto"/>
              <w:jc w:val="center"/>
              <w:rPr>
                <w:rFonts w:hint="eastAsia" w:ascii="宋体" w:hAnsi="宋体" w:cs="宋体"/>
              </w:rPr>
            </w:pPr>
          </w:p>
        </w:tc>
        <w:tc>
          <w:tcPr>
            <w:tcW w:w="1109" w:type="dxa"/>
            <w:noWrap w:val="0"/>
            <w:vAlign w:val="center"/>
          </w:tcPr>
          <w:p w14:paraId="475CBB21">
            <w:pPr>
              <w:spacing w:line="276" w:lineRule="auto"/>
              <w:jc w:val="center"/>
              <w:rPr>
                <w:rFonts w:hint="eastAsia" w:ascii="宋体" w:hAnsi="宋体" w:cs="宋体"/>
              </w:rPr>
            </w:pPr>
          </w:p>
        </w:tc>
      </w:tr>
      <w:tr w14:paraId="2A239F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6" w:type="dxa"/>
            <w:noWrap w:val="0"/>
            <w:vAlign w:val="center"/>
          </w:tcPr>
          <w:p w14:paraId="3F8DF407">
            <w:pPr>
              <w:spacing w:line="276" w:lineRule="auto"/>
              <w:jc w:val="center"/>
              <w:rPr>
                <w:rFonts w:hint="eastAsia" w:ascii="宋体" w:hAnsi="宋体" w:cs="宋体"/>
              </w:rPr>
            </w:pPr>
            <w:r>
              <w:rPr>
                <w:rFonts w:hint="eastAsia" w:ascii="宋体" w:hAnsi="宋体" w:cs="宋体"/>
              </w:rPr>
              <w:t>…</w:t>
            </w:r>
          </w:p>
        </w:tc>
        <w:tc>
          <w:tcPr>
            <w:tcW w:w="4735" w:type="dxa"/>
            <w:noWrap w:val="0"/>
            <w:vAlign w:val="center"/>
          </w:tcPr>
          <w:p w14:paraId="7DD11AA7">
            <w:pPr>
              <w:spacing w:line="276" w:lineRule="auto"/>
              <w:rPr>
                <w:rFonts w:hint="eastAsia" w:ascii="宋体" w:hAnsi="宋体" w:cs="宋体"/>
              </w:rPr>
            </w:pPr>
          </w:p>
        </w:tc>
        <w:tc>
          <w:tcPr>
            <w:tcW w:w="1126" w:type="dxa"/>
            <w:noWrap w:val="0"/>
            <w:vAlign w:val="center"/>
          </w:tcPr>
          <w:p w14:paraId="30B96818">
            <w:pPr>
              <w:spacing w:line="276" w:lineRule="auto"/>
              <w:jc w:val="center"/>
              <w:rPr>
                <w:rFonts w:hint="eastAsia" w:ascii="宋体" w:hAnsi="宋体" w:cs="宋体"/>
              </w:rPr>
            </w:pPr>
          </w:p>
        </w:tc>
        <w:tc>
          <w:tcPr>
            <w:tcW w:w="911" w:type="dxa"/>
            <w:noWrap w:val="0"/>
            <w:vAlign w:val="top"/>
          </w:tcPr>
          <w:p w14:paraId="5A2B4B7E">
            <w:pPr>
              <w:spacing w:line="276" w:lineRule="auto"/>
              <w:jc w:val="center"/>
              <w:rPr>
                <w:rFonts w:hint="eastAsia" w:ascii="宋体" w:hAnsi="宋体" w:cs="宋体"/>
              </w:rPr>
            </w:pPr>
          </w:p>
        </w:tc>
        <w:tc>
          <w:tcPr>
            <w:tcW w:w="776" w:type="dxa"/>
            <w:noWrap w:val="0"/>
            <w:vAlign w:val="top"/>
          </w:tcPr>
          <w:p w14:paraId="0D30375B">
            <w:pPr>
              <w:spacing w:line="276" w:lineRule="auto"/>
              <w:jc w:val="center"/>
              <w:rPr>
                <w:rFonts w:hint="eastAsia" w:ascii="宋体" w:hAnsi="宋体" w:cs="宋体"/>
              </w:rPr>
            </w:pPr>
          </w:p>
        </w:tc>
        <w:tc>
          <w:tcPr>
            <w:tcW w:w="1109" w:type="dxa"/>
            <w:noWrap w:val="0"/>
            <w:vAlign w:val="center"/>
          </w:tcPr>
          <w:p w14:paraId="5CEE6666">
            <w:pPr>
              <w:spacing w:line="276" w:lineRule="auto"/>
              <w:jc w:val="center"/>
              <w:rPr>
                <w:rFonts w:hint="eastAsia" w:ascii="宋体" w:hAnsi="宋体" w:cs="宋体"/>
              </w:rPr>
            </w:pPr>
          </w:p>
        </w:tc>
      </w:tr>
    </w:tbl>
    <w:p w14:paraId="15CCCA15">
      <w:pPr>
        <w:spacing w:line="360" w:lineRule="auto"/>
        <w:ind w:firstLine="413" w:firstLineChars="196"/>
        <w:rPr>
          <w:rFonts w:hint="eastAsia" w:ascii="宋体" w:hAnsi="宋体" w:cs="宋体"/>
          <w:b/>
          <w:szCs w:val="21"/>
        </w:rPr>
      </w:pPr>
      <w:r>
        <w:rPr>
          <w:rFonts w:hint="eastAsia" w:ascii="宋体" w:hAnsi="宋体" w:cs="宋体"/>
          <w:b/>
          <w:szCs w:val="21"/>
        </w:rPr>
        <w:t>参选人必须对公开比选文件采购需求中有关“</w:t>
      </w:r>
      <w:r>
        <w:rPr>
          <w:rFonts w:hint="eastAsia" w:ascii="宋体" w:hAnsi="宋体" w:cs="宋体"/>
          <w:szCs w:val="21"/>
        </w:rPr>
        <w:t>★</w:t>
      </w:r>
      <w:r>
        <w:rPr>
          <w:rFonts w:hint="eastAsia" w:ascii="宋体" w:hAnsi="宋体" w:cs="宋体"/>
          <w:b/>
          <w:szCs w:val="21"/>
        </w:rPr>
        <w:t>”号条款的实质性要求进行响应，响应详细</w:t>
      </w:r>
      <w:r>
        <w:rPr>
          <w:rFonts w:hint="eastAsia" w:ascii="宋体" w:hAnsi="宋体" w:cs="宋体"/>
          <w:b/>
          <w:bCs/>
          <w:szCs w:val="21"/>
        </w:rPr>
        <w:t>内容和页码</w:t>
      </w:r>
      <w:r>
        <w:rPr>
          <w:rFonts w:hint="eastAsia" w:ascii="宋体" w:hAnsi="宋体" w:cs="宋体"/>
          <w:b/>
          <w:szCs w:val="21"/>
        </w:rPr>
        <w:t>填写此表。</w:t>
      </w:r>
    </w:p>
    <w:p w14:paraId="20FF3650">
      <w:pPr>
        <w:spacing w:line="360" w:lineRule="auto"/>
        <w:rPr>
          <w:rFonts w:hint="eastAsia" w:ascii="宋体" w:hAnsi="宋体" w:cs="宋体"/>
          <w:szCs w:val="21"/>
        </w:rPr>
      </w:pPr>
      <w:r>
        <w:rPr>
          <w:rFonts w:hint="eastAsia" w:ascii="宋体" w:hAnsi="宋体" w:cs="宋体"/>
          <w:szCs w:val="21"/>
        </w:rPr>
        <w:t>备注：1.公开比选文件采购需求中标有“★”的指标均被视为实质性响应指标，参选人如有一项带“★”的指标未响应或不满足，将按无效参选处理。</w:t>
      </w:r>
    </w:p>
    <w:p w14:paraId="5301DCCE">
      <w:pPr>
        <w:spacing w:line="360" w:lineRule="auto"/>
        <w:ind w:firstLine="630" w:firstLineChars="300"/>
        <w:rPr>
          <w:rFonts w:hint="eastAsia" w:ascii="宋体" w:hAnsi="宋体" w:cs="宋体"/>
          <w:szCs w:val="21"/>
        </w:rPr>
      </w:pPr>
      <w:r>
        <w:rPr>
          <w:rFonts w:hint="eastAsia" w:ascii="宋体" w:hAnsi="宋体" w:cs="宋体"/>
          <w:szCs w:val="21"/>
        </w:rPr>
        <w:t>2.如公开比选文件采购需求上无标有“★”实质性响应指标的，无需填写该表格。</w:t>
      </w:r>
    </w:p>
    <w:p w14:paraId="010409A5">
      <w:pPr>
        <w:spacing w:line="360" w:lineRule="auto"/>
        <w:ind w:firstLine="105" w:firstLineChars="50"/>
        <w:rPr>
          <w:rFonts w:hint="eastAsia" w:ascii="宋体" w:hAnsi="宋体" w:cs="宋体"/>
          <w:u w:val="single"/>
        </w:rPr>
      </w:pPr>
      <w:r>
        <w:rPr>
          <w:rFonts w:hint="eastAsia" w:ascii="宋体" w:hAnsi="宋体" w:cs="宋体"/>
        </w:rPr>
        <w:t xml:space="preserve">                                              参选人名称（盖公章）：</w:t>
      </w:r>
      <w:r>
        <w:rPr>
          <w:rFonts w:hint="eastAsia" w:ascii="宋体" w:hAnsi="宋体" w:cs="宋体"/>
          <w:u w:val="single"/>
        </w:rPr>
        <w:t xml:space="preserve">                       </w:t>
      </w:r>
    </w:p>
    <w:p w14:paraId="7B7F4900">
      <w:pPr>
        <w:spacing w:line="360" w:lineRule="auto"/>
        <w:ind w:firstLine="2940" w:firstLineChars="1400"/>
        <w:rPr>
          <w:rFonts w:hint="eastAsia" w:ascii="宋体" w:hAnsi="宋体" w:cs="宋体"/>
          <w:u w:val="single"/>
        </w:rPr>
      </w:pPr>
      <w:r>
        <w:rPr>
          <w:rFonts w:hint="eastAsia" w:ascii="宋体" w:hAnsi="宋体" w:cs="宋体"/>
        </w:rPr>
        <w:t>参选人法定代表人或授权代表（签字或盖章）：</w:t>
      </w:r>
      <w:r>
        <w:rPr>
          <w:rFonts w:hint="eastAsia" w:ascii="宋体" w:hAnsi="宋体" w:cs="宋体"/>
          <w:u w:val="single"/>
        </w:rPr>
        <w:t xml:space="preserve">                     </w:t>
      </w:r>
    </w:p>
    <w:p w14:paraId="26F3D75F">
      <w:pPr>
        <w:spacing w:line="360" w:lineRule="auto"/>
        <w:ind w:firstLine="4935" w:firstLineChars="2350"/>
        <w:rPr>
          <w:rFonts w:hint="eastAsia" w:ascii="宋体" w:hAnsi="宋体" w:cs="宋体"/>
        </w:rPr>
      </w:pPr>
      <w:r>
        <w:rPr>
          <w:rFonts w:hint="eastAsia" w:ascii="宋体" w:hAnsi="宋体" w:cs="宋体"/>
        </w:rPr>
        <w:t>日    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7B29DE44">
      <w:pPr>
        <w:pStyle w:val="5"/>
        <w:spacing w:line="360" w:lineRule="auto"/>
        <w:rPr>
          <w:rFonts w:hint="eastAsia" w:ascii="宋体" w:hAnsi="宋体" w:cs="宋体"/>
        </w:rPr>
      </w:pPr>
    </w:p>
    <w:p w14:paraId="530AEAEF">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 xml:space="preserve"> </w:t>
      </w:r>
      <w:r>
        <w:rPr>
          <w:rFonts w:ascii="宋体" w:hAnsi="宋体" w:cs="宋体"/>
          <w:b/>
          <w:bCs/>
          <w:color w:val="auto"/>
          <w:sz w:val="24"/>
          <w:szCs w:val="24"/>
        </w:rPr>
        <w:t>制造商或生产厂家声明函</w:t>
      </w:r>
    </w:p>
    <w:p w14:paraId="38C3A056">
      <w:pPr>
        <w:pStyle w:val="5"/>
        <w:numPr>
          <w:numId w:val="0"/>
        </w:numPr>
        <w:spacing w:line="360" w:lineRule="auto"/>
        <w:ind w:leftChars="0"/>
        <w:outlineLvl w:val="1"/>
        <w:rPr>
          <w:rFonts w:hint="eastAsia" w:ascii="宋体" w:hAnsi="宋体" w:cs="宋体"/>
          <w:b/>
          <w:bCs/>
          <w:color w:val="auto"/>
        </w:rPr>
      </w:pPr>
    </w:p>
    <w:p w14:paraId="16E58998">
      <w:pPr>
        <w:snapToGrid w:val="0"/>
        <w:spacing w:line="360" w:lineRule="auto"/>
        <w:ind w:left="806" w:leftChars="200" w:hanging="386" w:hangingChars="120"/>
        <w:jc w:val="center"/>
        <w:rPr>
          <w:rFonts w:hint="eastAsia" w:ascii="宋体" w:hAnsi="宋体" w:cs="宋体"/>
          <w:b/>
          <w:bCs/>
          <w:color w:val="auto"/>
          <w:sz w:val="32"/>
          <w:szCs w:val="32"/>
        </w:rPr>
      </w:pPr>
      <w:r>
        <w:rPr>
          <w:rFonts w:ascii="宋体" w:hAnsi="宋体" w:cs="宋体"/>
          <w:b/>
          <w:bCs/>
          <w:color w:val="auto"/>
          <w:sz w:val="32"/>
          <w:szCs w:val="32"/>
        </w:rPr>
        <w:t>制造商或生产厂家声明函</w:t>
      </w:r>
    </w:p>
    <w:p w14:paraId="6B68CB9A">
      <w:pPr>
        <w:snapToGrid w:val="0"/>
        <w:spacing w:line="360" w:lineRule="auto"/>
        <w:ind w:left="673" w:leftChars="200" w:hanging="253" w:hangingChars="120"/>
        <w:jc w:val="center"/>
        <w:rPr>
          <w:rFonts w:hint="eastAsia" w:ascii="宋体" w:hAnsi="宋体" w:cs="宋体"/>
          <w:b/>
          <w:bCs/>
          <w:color w:val="auto"/>
          <w:szCs w:val="21"/>
        </w:rPr>
      </w:pPr>
    </w:p>
    <w:p w14:paraId="566B1DE0">
      <w:pPr>
        <w:snapToGrid w:val="0"/>
        <w:spacing w:line="360" w:lineRule="auto"/>
        <w:ind w:left="673" w:leftChars="200" w:hanging="253" w:hangingChars="120"/>
        <w:jc w:val="center"/>
        <w:rPr>
          <w:rFonts w:hint="eastAsia" w:ascii="宋体" w:hAnsi="宋体" w:cs="宋体"/>
          <w:b/>
          <w:bCs/>
          <w:color w:val="auto"/>
          <w:szCs w:val="21"/>
        </w:rPr>
      </w:pPr>
      <w:r>
        <w:rPr>
          <w:rFonts w:hint="eastAsia" w:ascii="宋体" w:hAnsi="宋体" w:cs="宋体"/>
          <w:b/>
          <w:bCs/>
          <w:color w:val="auto"/>
          <w:szCs w:val="21"/>
        </w:rPr>
        <w:t>（参选人是所参选产品的生产厂家或制造商的适用）</w:t>
      </w:r>
    </w:p>
    <w:p w14:paraId="6E43EFE7">
      <w:pPr>
        <w:spacing w:line="360" w:lineRule="auto"/>
        <w:ind w:left="806" w:leftChars="200" w:hanging="386" w:hangingChars="120"/>
        <w:jc w:val="center"/>
        <w:rPr>
          <w:rFonts w:hint="eastAsia" w:ascii="宋体" w:hAnsi="宋体" w:cs="宋体"/>
          <w:b/>
          <w:bCs/>
          <w:color w:val="auto"/>
          <w:sz w:val="32"/>
          <w:szCs w:val="32"/>
        </w:rPr>
      </w:pPr>
    </w:p>
    <w:p w14:paraId="28141968">
      <w:pPr>
        <w:spacing w:line="360" w:lineRule="auto"/>
        <w:ind w:left="672" w:leftChars="200" w:hanging="252" w:hangingChars="120"/>
        <w:rPr>
          <w:rFonts w:hint="eastAsia" w:ascii="宋体" w:hAnsi="宋体" w:eastAsia="宋体"/>
          <w:color w:val="auto"/>
          <w:lang w:eastAsia="zh-CN"/>
        </w:rPr>
      </w:pPr>
      <w:r>
        <w:rPr>
          <w:rFonts w:ascii="宋体" w:hAnsi="宋体"/>
          <w:color w:val="auto"/>
        </w:rPr>
        <w:t>致：</w:t>
      </w:r>
      <w:r>
        <w:rPr>
          <w:rFonts w:hint="eastAsia" w:ascii="宋体" w:hAnsi="宋体" w:cs="宋体"/>
          <w:color w:val="auto"/>
          <w:lang w:eastAsia="zh-CN"/>
        </w:rPr>
        <w:t>广东江门幼儿师范高等专科学校</w:t>
      </w:r>
    </w:p>
    <w:p w14:paraId="10760448">
      <w:pPr>
        <w:spacing w:line="360" w:lineRule="auto"/>
        <w:ind w:firstLine="525" w:firstLineChars="250"/>
        <w:rPr>
          <w:rFonts w:hint="eastAsia" w:ascii="宋体" w:hAnsi="宋体"/>
          <w:color w:val="auto"/>
        </w:rPr>
      </w:pPr>
      <w:r>
        <w:rPr>
          <w:rFonts w:ascii="宋体" w:hAnsi="宋体"/>
          <w:color w:val="auto"/>
        </w:rPr>
        <w:t>我方参加</w:t>
      </w:r>
      <w:r>
        <w:rPr>
          <w:rFonts w:hint="eastAsia" w:ascii="宋体" w:hAnsi="宋体"/>
          <w:color w:val="auto"/>
          <w:u w:val="single"/>
          <w:lang w:val="en-US" w:eastAsia="zh-CN"/>
        </w:rPr>
        <w:t xml:space="preserve">                               </w:t>
      </w:r>
      <w:r>
        <w:rPr>
          <w:rFonts w:hint="eastAsia" w:ascii="宋体" w:hAnsi="宋体"/>
          <w:color w:val="auto"/>
          <w:u w:val="single"/>
          <w:lang w:eastAsia="zh-CN"/>
        </w:rPr>
        <w:t>项目</w:t>
      </w:r>
      <w:r>
        <w:rPr>
          <w:rFonts w:hint="eastAsia" w:ascii="宋体" w:hAnsi="宋体"/>
          <w:color w:val="auto"/>
        </w:rPr>
        <w:t>（</w:t>
      </w:r>
      <w:r>
        <w:rPr>
          <w:rFonts w:ascii="宋体" w:hAnsi="宋体"/>
          <w:color w:val="auto"/>
        </w:rPr>
        <w:t>项目编号：</w:t>
      </w:r>
      <w:r>
        <w:rPr>
          <w:rFonts w:hint="eastAsia" w:ascii="宋体" w:hAnsi="宋体"/>
          <w:color w:val="auto"/>
          <w:u w:val="single"/>
          <w:lang w:val="en-US" w:eastAsia="zh-CN"/>
        </w:rPr>
        <w:t xml:space="preserve">                 </w:t>
      </w:r>
      <w:r>
        <w:rPr>
          <w:rFonts w:hint="eastAsia" w:ascii="宋体" w:hAnsi="宋体"/>
          <w:color w:val="auto"/>
        </w:rPr>
        <w:t>）</w:t>
      </w:r>
      <w:r>
        <w:rPr>
          <w:rFonts w:ascii="宋体" w:hAnsi="宋体"/>
          <w:color w:val="auto"/>
        </w:rPr>
        <w:t>的</w:t>
      </w:r>
      <w:r>
        <w:rPr>
          <w:rFonts w:hint="eastAsia" w:ascii="宋体" w:hAnsi="宋体"/>
          <w:color w:val="auto"/>
        </w:rPr>
        <w:t>参选</w:t>
      </w:r>
      <w:r>
        <w:rPr>
          <w:rFonts w:ascii="宋体" w:hAnsi="宋体"/>
          <w:color w:val="auto"/>
        </w:rPr>
        <w:t>，本次项目</w:t>
      </w:r>
      <w:r>
        <w:rPr>
          <w:rFonts w:hint="eastAsia" w:ascii="宋体" w:hAnsi="宋体"/>
          <w:color w:val="auto"/>
        </w:rPr>
        <w:t>所参选</w:t>
      </w:r>
      <w:r>
        <w:rPr>
          <w:rFonts w:ascii="宋体" w:hAnsi="宋体"/>
          <w:color w:val="auto"/>
          <w:u w:val="single"/>
        </w:rPr>
        <w:t>【设备或产品名称】</w:t>
      </w:r>
      <w:r>
        <w:rPr>
          <w:rFonts w:ascii="宋体" w:hAnsi="宋体"/>
          <w:color w:val="auto"/>
        </w:rPr>
        <w:t>设备为我司生产制造、集成，我司是依法成立、有效存续的制造、生产单位。如获中标/成交，我司将按</w:t>
      </w:r>
      <w:r>
        <w:rPr>
          <w:rFonts w:hint="eastAsia" w:ascii="宋体" w:hAnsi="宋体"/>
          <w:color w:val="auto"/>
        </w:rPr>
        <w:t>参选</w:t>
      </w:r>
      <w:r>
        <w:rPr>
          <w:rFonts w:ascii="宋体" w:hAnsi="宋体"/>
          <w:color w:val="auto"/>
        </w:rPr>
        <w:t>响应完成</w:t>
      </w:r>
      <w:r>
        <w:rPr>
          <w:rFonts w:hint="eastAsia" w:ascii="宋体" w:hAnsi="宋体"/>
          <w:color w:val="auto"/>
        </w:rPr>
        <w:t>参选</w:t>
      </w:r>
      <w:r>
        <w:rPr>
          <w:rFonts w:ascii="宋体" w:hAnsi="宋体"/>
          <w:color w:val="auto"/>
        </w:rPr>
        <w:t>产品的生产供应及承担质量保证和售后服务。</w:t>
      </w:r>
    </w:p>
    <w:p w14:paraId="6EBDC8AA">
      <w:pPr>
        <w:spacing w:line="360" w:lineRule="auto"/>
        <w:ind w:firstLine="525" w:firstLineChars="250"/>
        <w:rPr>
          <w:rFonts w:hint="eastAsia" w:ascii="宋体" w:hAnsi="宋体"/>
          <w:color w:val="auto"/>
        </w:rPr>
      </w:pPr>
      <w:r>
        <w:rPr>
          <w:rFonts w:ascii="宋体" w:hAnsi="宋体"/>
          <w:color w:val="auto"/>
        </w:rPr>
        <w:t>特此声明！</w:t>
      </w:r>
    </w:p>
    <w:p w14:paraId="583E62AA">
      <w:pPr>
        <w:spacing w:line="360" w:lineRule="auto"/>
        <w:ind w:firstLine="525" w:firstLineChars="250"/>
        <w:rPr>
          <w:rFonts w:hint="eastAsia" w:ascii="宋体" w:hAnsi="宋体"/>
          <w:color w:val="auto"/>
        </w:rPr>
      </w:pPr>
    </w:p>
    <w:p w14:paraId="09DFDEA0">
      <w:pPr>
        <w:spacing w:line="360" w:lineRule="auto"/>
        <w:rPr>
          <w:rFonts w:hint="eastAsia"/>
          <w:color w:val="auto"/>
        </w:rPr>
      </w:pPr>
      <w:r>
        <w:rPr>
          <w:color w:val="auto"/>
        </w:rPr>
        <w:br w:type="textWrapping"/>
      </w:r>
      <w:r>
        <w:rPr>
          <w:color w:val="auto"/>
        </w:rPr>
        <w:br w:type="textWrapping"/>
      </w:r>
      <w:r>
        <w:rPr>
          <w:color w:val="auto"/>
        </w:rPr>
        <w:br w:type="textWrapping"/>
      </w:r>
      <w:r>
        <w:rPr>
          <w:color w:val="auto"/>
        </w:rPr>
        <w:t>                                           </w:t>
      </w:r>
      <w:r>
        <w:rPr>
          <w:rFonts w:hint="eastAsia"/>
          <w:color w:val="auto"/>
        </w:rPr>
        <w:t xml:space="preserve">                            </w:t>
      </w:r>
      <w:r>
        <w:rPr>
          <w:color w:val="auto"/>
        </w:rPr>
        <w:t>   </w:t>
      </w:r>
      <w:r>
        <w:rPr>
          <w:rFonts w:hint="eastAsia"/>
          <w:color w:val="auto"/>
        </w:rPr>
        <w:t>参选人</w:t>
      </w:r>
      <w:r>
        <w:rPr>
          <w:color w:val="auto"/>
        </w:rPr>
        <w:t>名称（盖公章）：                       </w:t>
      </w:r>
    </w:p>
    <w:p w14:paraId="6E33ED56">
      <w:pPr>
        <w:spacing w:line="360" w:lineRule="auto"/>
        <w:ind w:firstLine="5145" w:firstLineChars="2450"/>
        <w:rPr>
          <w:color w:val="auto"/>
        </w:rPr>
      </w:pPr>
      <w:r>
        <w:rPr>
          <w:color w:val="auto"/>
        </w:rPr>
        <w:t>日    期：      年       月     日</w:t>
      </w:r>
    </w:p>
    <w:p w14:paraId="269D0FD7">
      <w:pPr>
        <w:pStyle w:val="2"/>
        <w:rPr>
          <w:color w:val="auto"/>
        </w:rPr>
      </w:pPr>
    </w:p>
    <w:p w14:paraId="230185C6">
      <w:pPr>
        <w:pStyle w:val="2"/>
        <w:rPr>
          <w:color w:val="auto"/>
        </w:rPr>
      </w:pPr>
    </w:p>
    <w:p w14:paraId="78B21017">
      <w:pPr>
        <w:pStyle w:val="2"/>
        <w:rPr>
          <w:color w:val="auto"/>
        </w:rPr>
      </w:pPr>
    </w:p>
    <w:p w14:paraId="0755B7AF">
      <w:pPr>
        <w:pStyle w:val="2"/>
        <w:rPr>
          <w:color w:val="auto"/>
        </w:rPr>
      </w:pPr>
    </w:p>
    <w:p w14:paraId="4F53F458">
      <w:pPr>
        <w:pStyle w:val="2"/>
        <w:rPr>
          <w:color w:val="auto"/>
        </w:rPr>
      </w:pPr>
    </w:p>
    <w:p w14:paraId="2C42EFA6">
      <w:pPr>
        <w:pStyle w:val="2"/>
        <w:rPr>
          <w:color w:val="auto"/>
        </w:rPr>
      </w:pPr>
    </w:p>
    <w:p w14:paraId="1342468B">
      <w:pPr>
        <w:pStyle w:val="2"/>
        <w:rPr>
          <w:color w:val="auto"/>
        </w:rPr>
      </w:pPr>
    </w:p>
    <w:p w14:paraId="576E4823">
      <w:pPr>
        <w:pStyle w:val="5"/>
        <w:numPr>
          <w:numId w:val="0"/>
        </w:numPr>
        <w:spacing w:line="360" w:lineRule="auto"/>
        <w:ind w:leftChars="0"/>
        <w:outlineLvl w:val="1"/>
        <w:rPr>
          <w:rFonts w:hint="eastAsia" w:ascii="宋体" w:hAnsi="宋体" w:cs="宋体"/>
          <w:b/>
          <w:bCs/>
          <w:color w:val="auto"/>
        </w:rPr>
      </w:pPr>
    </w:p>
    <w:p w14:paraId="3572A90E">
      <w:pPr>
        <w:pStyle w:val="5"/>
        <w:numPr>
          <w:numId w:val="0"/>
        </w:numPr>
        <w:spacing w:line="360" w:lineRule="auto"/>
        <w:ind w:leftChars="0"/>
        <w:outlineLvl w:val="1"/>
        <w:rPr>
          <w:rFonts w:hint="eastAsia" w:ascii="宋体" w:hAnsi="宋体" w:cs="宋体"/>
          <w:b/>
          <w:bCs/>
          <w:color w:val="auto"/>
        </w:rPr>
      </w:pPr>
    </w:p>
    <w:p w14:paraId="07C1D183">
      <w:pPr>
        <w:pStyle w:val="5"/>
        <w:numPr>
          <w:ilvl w:val="0"/>
          <w:numId w:val="11"/>
        </w:numPr>
        <w:spacing w:line="360" w:lineRule="auto"/>
        <w:outlineLvl w:val="1"/>
        <w:rPr>
          <w:rFonts w:hint="eastAsia" w:ascii="宋体" w:hAnsi="宋体" w:cs="宋体"/>
          <w:b/>
          <w:bCs/>
          <w:color w:val="auto"/>
        </w:rPr>
      </w:pPr>
      <w:r>
        <w:rPr>
          <w:rFonts w:hint="eastAsia" w:ascii="宋体" w:hAnsi="宋体" w:cs="宋体" w:eastAsiaTheme="minorEastAsia"/>
          <w:b/>
          <w:bCs/>
          <w:color w:val="auto"/>
          <w:kern w:val="2"/>
          <w:sz w:val="24"/>
          <w:szCs w:val="24"/>
          <w:lang w:val="en-US" w:eastAsia="zh-CN" w:bidi="ar-SA"/>
        </w:rPr>
        <w:t>参选人基本情况表</w:t>
      </w:r>
      <w:r>
        <w:rPr>
          <w:rFonts w:hint="eastAsia" w:ascii="宋体" w:hAnsi="宋体" w:cs="宋体"/>
          <w:b/>
          <w:bCs/>
          <w:color w:val="auto"/>
          <w:kern w:val="2"/>
          <w:sz w:val="24"/>
          <w:szCs w:val="24"/>
          <w:lang w:val="en-US" w:eastAsia="zh-CN" w:bidi="ar-SA"/>
        </w:rPr>
        <w:t>（选填）</w:t>
      </w:r>
    </w:p>
    <w:p w14:paraId="4F491E76">
      <w:pPr>
        <w:pStyle w:val="5"/>
        <w:spacing w:line="360" w:lineRule="auto"/>
        <w:jc w:val="center"/>
        <w:outlineLvl w:val="1"/>
        <w:rPr>
          <w:rFonts w:hint="eastAsia" w:ascii="宋体" w:hAnsi="宋体" w:cs="宋体"/>
          <w:b/>
          <w:bCs/>
          <w:color w:val="auto"/>
          <w:sz w:val="32"/>
          <w:szCs w:val="32"/>
        </w:rPr>
      </w:pPr>
      <w:bookmarkStart w:id="27" w:name="_Toc385940907"/>
      <w:r>
        <w:rPr>
          <w:rFonts w:hint="eastAsia" w:ascii="宋体" w:hAnsi="宋体" w:cs="宋体"/>
          <w:b/>
          <w:bCs/>
          <w:color w:val="auto"/>
          <w:sz w:val="32"/>
          <w:szCs w:val="32"/>
        </w:rPr>
        <w:t>参选人基本情况表</w:t>
      </w:r>
      <w:bookmarkEnd w:id="27"/>
    </w:p>
    <w:tbl>
      <w:tblPr>
        <w:tblStyle w:val="11"/>
        <w:tblW w:w="0" w:type="auto"/>
        <w:tblInd w:w="0" w:type="dxa"/>
        <w:tblLayout w:type="fixed"/>
        <w:tblCellMar>
          <w:top w:w="0" w:type="dxa"/>
          <w:left w:w="108" w:type="dxa"/>
          <w:bottom w:w="0" w:type="dxa"/>
          <w:right w:w="108" w:type="dxa"/>
        </w:tblCellMar>
      </w:tblPr>
      <w:tblGrid>
        <w:gridCol w:w="1394"/>
        <w:gridCol w:w="1142"/>
        <w:gridCol w:w="768"/>
        <w:gridCol w:w="660"/>
        <w:gridCol w:w="1020"/>
        <w:gridCol w:w="1150"/>
        <w:gridCol w:w="497"/>
        <w:gridCol w:w="884"/>
        <w:gridCol w:w="225"/>
        <w:gridCol w:w="1049"/>
        <w:gridCol w:w="850"/>
      </w:tblGrid>
      <w:tr w14:paraId="4579ECBF">
        <w:tblPrEx>
          <w:tblCellMar>
            <w:top w:w="0" w:type="dxa"/>
            <w:left w:w="108" w:type="dxa"/>
            <w:bottom w:w="0" w:type="dxa"/>
            <w:right w:w="108" w:type="dxa"/>
          </w:tblCellMar>
        </w:tblPrEx>
        <w:trPr>
          <w:trHeight w:val="397" w:hRule="atLeast"/>
        </w:trPr>
        <w:tc>
          <w:tcPr>
            <w:tcW w:w="1394" w:type="dxa"/>
            <w:tcBorders>
              <w:top w:val="single" w:color="auto" w:sz="12" w:space="0"/>
              <w:left w:val="single" w:color="auto" w:sz="12" w:space="0"/>
              <w:bottom w:val="single" w:color="auto" w:sz="6" w:space="0"/>
              <w:right w:val="single" w:color="auto" w:sz="6" w:space="0"/>
            </w:tcBorders>
            <w:noWrap w:val="0"/>
            <w:vAlign w:val="center"/>
          </w:tcPr>
          <w:p w14:paraId="644EA65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单位名称</w:t>
            </w:r>
          </w:p>
        </w:tc>
        <w:tc>
          <w:tcPr>
            <w:tcW w:w="8245" w:type="dxa"/>
            <w:gridSpan w:val="10"/>
            <w:tcBorders>
              <w:top w:val="single" w:color="auto" w:sz="12" w:space="0"/>
              <w:left w:val="single" w:color="auto" w:sz="6" w:space="0"/>
              <w:bottom w:val="single" w:color="auto" w:sz="6" w:space="0"/>
              <w:right w:val="single" w:color="auto" w:sz="12" w:space="0"/>
            </w:tcBorders>
            <w:noWrap w:val="0"/>
            <w:vAlign w:val="center"/>
          </w:tcPr>
          <w:p w14:paraId="66A870E4">
            <w:pPr>
              <w:tabs>
                <w:tab w:val="left" w:pos="540"/>
              </w:tabs>
              <w:spacing w:line="400" w:lineRule="exact"/>
              <w:ind w:left="-132" w:leftChars="-64" w:right="-105" w:rightChars="-50" w:hanging="2"/>
              <w:jc w:val="center"/>
              <w:rPr>
                <w:rFonts w:hint="eastAsia" w:ascii="宋体" w:hAnsi="宋体" w:cs="宋体"/>
                <w:color w:val="auto"/>
                <w:szCs w:val="21"/>
              </w:rPr>
            </w:pPr>
          </w:p>
        </w:tc>
      </w:tr>
      <w:tr w14:paraId="56FAE9EC">
        <w:tblPrEx>
          <w:tblCellMar>
            <w:top w:w="0" w:type="dxa"/>
            <w:left w:w="108" w:type="dxa"/>
            <w:bottom w:w="0" w:type="dxa"/>
            <w:right w:w="108" w:type="dxa"/>
          </w:tblCellMar>
        </w:tblPrEx>
        <w:trPr>
          <w:trHeight w:val="397" w:hRule="atLeast"/>
        </w:trPr>
        <w:tc>
          <w:tcPr>
            <w:tcW w:w="1394" w:type="dxa"/>
            <w:tcBorders>
              <w:top w:val="single" w:color="auto" w:sz="4" w:space="0"/>
              <w:left w:val="single" w:color="auto" w:sz="12" w:space="0"/>
              <w:bottom w:val="single" w:color="auto" w:sz="6" w:space="0"/>
              <w:right w:val="single" w:color="auto" w:sz="6" w:space="0"/>
            </w:tcBorders>
            <w:noWrap w:val="0"/>
            <w:vAlign w:val="center"/>
          </w:tcPr>
          <w:p w14:paraId="39FEA38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营业执照号</w:t>
            </w:r>
          </w:p>
        </w:tc>
        <w:tc>
          <w:tcPr>
            <w:tcW w:w="8245" w:type="dxa"/>
            <w:gridSpan w:val="10"/>
            <w:tcBorders>
              <w:top w:val="single" w:color="auto" w:sz="4" w:space="0"/>
              <w:left w:val="single" w:color="auto" w:sz="6" w:space="0"/>
              <w:bottom w:val="single" w:color="auto" w:sz="6" w:space="0"/>
              <w:right w:val="single" w:color="auto" w:sz="12" w:space="0"/>
            </w:tcBorders>
            <w:noWrap w:val="0"/>
            <w:vAlign w:val="center"/>
          </w:tcPr>
          <w:p w14:paraId="327DDA23">
            <w:pPr>
              <w:tabs>
                <w:tab w:val="left" w:pos="540"/>
              </w:tabs>
              <w:spacing w:line="400" w:lineRule="exact"/>
              <w:ind w:left="-132" w:leftChars="-64" w:right="-105" w:rightChars="-50" w:hanging="2"/>
              <w:jc w:val="center"/>
              <w:rPr>
                <w:rFonts w:hint="eastAsia" w:ascii="宋体" w:hAnsi="宋体" w:cs="宋体"/>
                <w:color w:val="auto"/>
                <w:szCs w:val="21"/>
              </w:rPr>
            </w:pPr>
          </w:p>
        </w:tc>
      </w:tr>
      <w:tr w14:paraId="1BA8D486">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0630B64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地址</w:t>
            </w:r>
          </w:p>
        </w:tc>
        <w:tc>
          <w:tcPr>
            <w:tcW w:w="8245" w:type="dxa"/>
            <w:gridSpan w:val="10"/>
            <w:tcBorders>
              <w:top w:val="single" w:color="auto" w:sz="6" w:space="0"/>
              <w:left w:val="single" w:color="auto" w:sz="6" w:space="0"/>
              <w:bottom w:val="single" w:color="auto" w:sz="6" w:space="0"/>
              <w:right w:val="single" w:color="auto" w:sz="12" w:space="0"/>
            </w:tcBorders>
            <w:noWrap w:val="0"/>
            <w:vAlign w:val="center"/>
          </w:tcPr>
          <w:p w14:paraId="457975A7">
            <w:pPr>
              <w:tabs>
                <w:tab w:val="left" w:pos="540"/>
              </w:tabs>
              <w:spacing w:line="400" w:lineRule="exact"/>
              <w:ind w:left="-132" w:leftChars="-64" w:right="-105" w:rightChars="-50" w:hanging="2"/>
              <w:jc w:val="center"/>
              <w:rPr>
                <w:rFonts w:hint="eastAsia" w:ascii="宋体" w:hAnsi="宋体" w:cs="宋体"/>
                <w:color w:val="auto"/>
                <w:szCs w:val="21"/>
              </w:rPr>
            </w:pPr>
          </w:p>
        </w:tc>
      </w:tr>
      <w:tr w14:paraId="604E398C">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56B73D8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法人代表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14:paraId="4EDECEBD">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2AC4CFE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14:paraId="4A0EDA58">
            <w:pPr>
              <w:tabs>
                <w:tab w:val="left" w:pos="540"/>
              </w:tabs>
              <w:spacing w:line="400" w:lineRule="exact"/>
              <w:ind w:left="-132" w:leftChars="-64" w:right="-105" w:rightChars="-50" w:hanging="2"/>
              <w:jc w:val="center"/>
              <w:rPr>
                <w:rFonts w:hint="eastAsia" w:ascii="宋体" w:hAnsi="宋体" w:cs="宋体"/>
                <w:color w:val="auto"/>
                <w:szCs w:val="21"/>
              </w:rPr>
            </w:pPr>
          </w:p>
        </w:tc>
      </w:tr>
      <w:tr w14:paraId="6095C803">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22CCE01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授权代表</w:t>
            </w:r>
          </w:p>
        </w:tc>
        <w:tc>
          <w:tcPr>
            <w:tcW w:w="3590" w:type="dxa"/>
            <w:gridSpan w:val="4"/>
            <w:tcBorders>
              <w:top w:val="single" w:color="auto" w:sz="6" w:space="0"/>
              <w:left w:val="single" w:color="auto" w:sz="6" w:space="0"/>
              <w:bottom w:val="single" w:color="auto" w:sz="6" w:space="0"/>
              <w:right w:val="single" w:color="auto" w:sz="6" w:space="0"/>
            </w:tcBorders>
            <w:noWrap w:val="0"/>
            <w:vAlign w:val="center"/>
          </w:tcPr>
          <w:p w14:paraId="1DDAA50A">
            <w:pPr>
              <w:tabs>
                <w:tab w:val="left" w:pos="540"/>
              </w:tabs>
              <w:spacing w:line="400" w:lineRule="exact"/>
              <w:ind w:left="-132" w:leftChars="-64" w:right="-105" w:rightChars="-50" w:hanging="2"/>
              <w:jc w:val="center"/>
              <w:rPr>
                <w:rFonts w:hint="eastAsia" w:ascii="宋体" w:hAnsi="宋体" w:cs="宋体"/>
                <w:color w:val="auto"/>
                <w:szCs w:val="21"/>
              </w:rPr>
            </w:pP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40B088D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职务</w:t>
            </w:r>
          </w:p>
        </w:tc>
        <w:tc>
          <w:tcPr>
            <w:tcW w:w="3008" w:type="dxa"/>
            <w:gridSpan w:val="4"/>
            <w:tcBorders>
              <w:top w:val="single" w:color="auto" w:sz="6" w:space="0"/>
              <w:left w:val="single" w:color="auto" w:sz="6" w:space="0"/>
              <w:bottom w:val="single" w:color="auto" w:sz="6" w:space="0"/>
              <w:right w:val="single" w:color="auto" w:sz="12" w:space="0"/>
            </w:tcBorders>
            <w:noWrap w:val="0"/>
            <w:vAlign w:val="center"/>
          </w:tcPr>
          <w:p w14:paraId="0CA72CE0">
            <w:pPr>
              <w:tabs>
                <w:tab w:val="left" w:pos="540"/>
              </w:tabs>
              <w:spacing w:line="400" w:lineRule="exact"/>
              <w:ind w:left="-132" w:leftChars="-64" w:right="-105" w:rightChars="-50" w:hanging="2"/>
              <w:jc w:val="center"/>
              <w:rPr>
                <w:rFonts w:hint="eastAsia" w:ascii="宋体" w:hAnsi="宋体" w:cs="宋体"/>
                <w:color w:val="auto"/>
                <w:szCs w:val="21"/>
              </w:rPr>
            </w:pPr>
          </w:p>
        </w:tc>
      </w:tr>
      <w:tr w14:paraId="7AD68147">
        <w:tblPrEx>
          <w:tblCellMar>
            <w:top w:w="0" w:type="dxa"/>
            <w:left w:w="108" w:type="dxa"/>
            <w:bottom w:w="0" w:type="dxa"/>
            <w:right w:w="108" w:type="dxa"/>
          </w:tblCellMar>
        </w:tblPrEx>
        <w:trPr>
          <w:trHeight w:val="397" w:hRule="atLeast"/>
        </w:trPr>
        <w:tc>
          <w:tcPr>
            <w:tcW w:w="1394" w:type="dxa"/>
            <w:tcBorders>
              <w:top w:val="single" w:color="auto" w:sz="6" w:space="0"/>
              <w:left w:val="single" w:color="auto" w:sz="12" w:space="0"/>
              <w:bottom w:val="single" w:color="auto" w:sz="6" w:space="0"/>
              <w:right w:val="single" w:color="auto" w:sz="6" w:space="0"/>
            </w:tcBorders>
            <w:noWrap w:val="0"/>
            <w:vAlign w:val="center"/>
          </w:tcPr>
          <w:p w14:paraId="0B36449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邮编</w:t>
            </w:r>
          </w:p>
        </w:tc>
        <w:tc>
          <w:tcPr>
            <w:tcW w:w="1910" w:type="dxa"/>
            <w:gridSpan w:val="2"/>
            <w:tcBorders>
              <w:top w:val="single" w:color="auto" w:sz="6" w:space="0"/>
              <w:left w:val="single" w:color="auto" w:sz="6" w:space="0"/>
              <w:bottom w:val="single" w:color="auto" w:sz="6" w:space="0"/>
              <w:right w:val="single" w:color="auto" w:sz="6" w:space="0"/>
            </w:tcBorders>
            <w:noWrap w:val="0"/>
            <w:vAlign w:val="center"/>
          </w:tcPr>
          <w:p w14:paraId="537624F5">
            <w:pPr>
              <w:tabs>
                <w:tab w:val="left" w:pos="540"/>
              </w:tabs>
              <w:spacing w:line="400" w:lineRule="exact"/>
              <w:ind w:left="-132" w:leftChars="-64" w:right="-105" w:rightChars="-50" w:hanging="2"/>
              <w:jc w:val="center"/>
              <w:rPr>
                <w:rFonts w:hint="eastAsia" w:ascii="宋体" w:hAnsi="宋体" w:cs="宋体"/>
                <w:color w:val="auto"/>
                <w:szCs w:val="21"/>
              </w:rPr>
            </w:pPr>
          </w:p>
        </w:tc>
        <w:tc>
          <w:tcPr>
            <w:tcW w:w="1680" w:type="dxa"/>
            <w:gridSpan w:val="2"/>
            <w:tcBorders>
              <w:top w:val="single" w:color="auto" w:sz="6" w:space="0"/>
              <w:left w:val="single" w:color="auto" w:sz="6" w:space="0"/>
              <w:bottom w:val="single" w:color="auto" w:sz="6" w:space="0"/>
              <w:right w:val="single" w:color="auto" w:sz="6" w:space="0"/>
            </w:tcBorders>
            <w:noWrap w:val="0"/>
            <w:vAlign w:val="center"/>
          </w:tcPr>
          <w:p w14:paraId="5F05A16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电话</w:t>
            </w:r>
          </w:p>
        </w:tc>
        <w:tc>
          <w:tcPr>
            <w:tcW w:w="1647" w:type="dxa"/>
            <w:gridSpan w:val="2"/>
            <w:tcBorders>
              <w:top w:val="single" w:color="auto" w:sz="6" w:space="0"/>
              <w:left w:val="single" w:color="auto" w:sz="6" w:space="0"/>
              <w:bottom w:val="single" w:color="auto" w:sz="6" w:space="0"/>
              <w:right w:val="single" w:color="auto" w:sz="6" w:space="0"/>
            </w:tcBorders>
            <w:noWrap w:val="0"/>
            <w:vAlign w:val="center"/>
          </w:tcPr>
          <w:p w14:paraId="35A08180">
            <w:pPr>
              <w:tabs>
                <w:tab w:val="left" w:pos="540"/>
              </w:tabs>
              <w:spacing w:line="400" w:lineRule="exact"/>
              <w:ind w:left="-132" w:leftChars="-64" w:right="-105" w:rightChars="-50" w:hanging="2"/>
              <w:jc w:val="center"/>
              <w:rPr>
                <w:rFonts w:hint="eastAsia" w:ascii="宋体" w:hAnsi="宋体" w:cs="宋体"/>
                <w:color w:val="auto"/>
                <w:szCs w:val="21"/>
              </w:rPr>
            </w:pPr>
          </w:p>
        </w:tc>
        <w:tc>
          <w:tcPr>
            <w:tcW w:w="1109" w:type="dxa"/>
            <w:gridSpan w:val="2"/>
            <w:tcBorders>
              <w:top w:val="single" w:color="auto" w:sz="6" w:space="0"/>
              <w:left w:val="single" w:color="auto" w:sz="6" w:space="0"/>
              <w:bottom w:val="single" w:color="auto" w:sz="6" w:space="0"/>
              <w:right w:val="single" w:color="auto" w:sz="6" w:space="0"/>
            </w:tcBorders>
            <w:noWrap w:val="0"/>
            <w:vAlign w:val="center"/>
          </w:tcPr>
          <w:p w14:paraId="107DD2BF">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传真</w:t>
            </w:r>
          </w:p>
        </w:tc>
        <w:tc>
          <w:tcPr>
            <w:tcW w:w="1899" w:type="dxa"/>
            <w:gridSpan w:val="2"/>
            <w:tcBorders>
              <w:top w:val="single" w:color="auto" w:sz="6" w:space="0"/>
              <w:left w:val="single" w:color="auto" w:sz="6" w:space="0"/>
              <w:bottom w:val="single" w:color="auto" w:sz="6" w:space="0"/>
              <w:right w:val="single" w:color="auto" w:sz="12" w:space="0"/>
            </w:tcBorders>
            <w:noWrap w:val="0"/>
            <w:vAlign w:val="top"/>
          </w:tcPr>
          <w:p w14:paraId="77C1B4E4">
            <w:pPr>
              <w:tabs>
                <w:tab w:val="left" w:pos="540"/>
              </w:tabs>
              <w:spacing w:line="400" w:lineRule="exact"/>
              <w:ind w:left="-132" w:leftChars="-64" w:right="-105" w:rightChars="-50" w:hanging="2"/>
              <w:jc w:val="center"/>
              <w:rPr>
                <w:rFonts w:hint="eastAsia" w:ascii="宋体" w:hAnsi="宋体" w:cs="宋体"/>
                <w:color w:val="auto"/>
                <w:szCs w:val="21"/>
              </w:rPr>
            </w:pPr>
          </w:p>
        </w:tc>
      </w:tr>
      <w:tr w14:paraId="29035D2E">
        <w:tblPrEx>
          <w:tblCellMar>
            <w:top w:w="0" w:type="dxa"/>
            <w:left w:w="108" w:type="dxa"/>
            <w:bottom w:w="0" w:type="dxa"/>
            <w:right w:w="108" w:type="dxa"/>
          </w:tblCellMar>
        </w:tblPrEx>
        <w:trPr>
          <w:trHeight w:val="381" w:hRule="atLeast"/>
        </w:trPr>
        <w:tc>
          <w:tcPr>
            <w:tcW w:w="1394" w:type="dxa"/>
            <w:vMerge w:val="restart"/>
            <w:tcBorders>
              <w:top w:val="single" w:color="auto" w:sz="6" w:space="0"/>
              <w:left w:val="single" w:color="auto" w:sz="12" w:space="0"/>
              <w:bottom w:val="single" w:color="auto" w:sz="6" w:space="0"/>
              <w:right w:val="single" w:color="auto" w:sz="6" w:space="0"/>
            </w:tcBorders>
            <w:noWrap w:val="0"/>
            <w:vAlign w:val="center"/>
          </w:tcPr>
          <w:p w14:paraId="3707828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单位概况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155247D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注册资本</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432C58A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2B19F63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占地面积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57BDA1FF">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14:paraId="21589895">
        <w:tblPrEx>
          <w:tblCellMar>
            <w:top w:w="0" w:type="dxa"/>
            <w:left w:w="108" w:type="dxa"/>
            <w:bottom w:w="0" w:type="dxa"/>
            <w:right w:w="108" w:type="dxa"/>
          </w:tblCellMar>
        </w:tblPrEx>
        <w:trPr>
          <w:trHeight w:val="437"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CF71A3F">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40094766">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职工总数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5E3B6A6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26CA559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建筑面积</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61C9945E">
            <w:pPr>
              <w:tabs>
                <w:tab w:val="left" w:pos="540"/>
              </w:tabs>
              <w:spacing w:line="400" w:lineRule="exact"/>
              <w:ind w:left="-134" w:leftChars="-64" w:right="-105" w:rightChars="-50" w:firstLine="3045" w:firstLineChars="1450"/>
              <w:jc w:val="center"/>
              <w:rPr>
                <w:rFonts w:hint="eastAsia"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p>
        </w:tc>
      </w:tr>
      <w:tr w14:paraId="0146C9C8">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857F2D0">
            <w:pPr>
              <w:widowControl/>
              <w:spacing w:line="400" w:lineRule="exact"/>
              <w:jc w:val="center"/>
              <w:rPr>
                <w:rFonts w:hint="eastAsia" w:ascii="宋体" w:hAnsi="宋体" w:cs="宋体"/>
                <w:color w:val="auto"/>
                <w:szCs w:val="21"/>
              </w:rPr>
            </w:pPr>
          </w:p>
        </w:tc>
        <w:tc>
          <w:tcPr>
            <w:tcW w:w="1142" w:type="dxa"/>
            <w:vMerge w:val="restart"/>
            <w:tcBorders>
              <w:top w:val="single" w:color="auto" w:sz="6" w:space="0"/>
              <w:left w:val="single" w:color="auto" w:sz="6" w:space="0"/>
              <w:bottom w:val="single" w:color="auto" w:sz="6" w:space="0"/>
              <w:right w:val="single" w:color="auto" w:sz="6" w:space="0"/>
            </w:tcBorders>
            <w:noWrap w:val="0"/>
            <w:vAlign w:val="center"/>
          </w:tcPr>
          <w:p w14:paraId="53588A6B">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资产情况</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6ECA98CE">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净资产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5384B54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2478B9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固定资产原值           万元</w:t>
            </w:r>
          </w:p>
        </w:tc>
      </w:tr>
      <w:tr w14:paraId="3D355BA1">
        <w:tblPrEx>
          <w:tblCellMar>
            <w:top w:w="0" w:type="dxa"/>
            <w:left w:w="108" w:type="dxa"/>
            <w:bottom w:w="0" w:type="dxa"/>
            <w:right w:w="108" w:type="dxa"/>
          </w:tblCellMar>
        </w:tblPrEx>
        <w:trPr>
          <w:trHeight w:val="531" w:hRule="atLeast"/>
        </w:trPr>
        <w:tc>
          <w:tcPr>
            <w:tcW w:w="1394" w:type="dxa"/>
            <w:vMerge w:val="continue"/>
            <w:tcBorders>
              <w:top w:val="single" w:color="auto" w:sz="6" w:space="0"/>
              <w:left w:val="single" w:color="auto" w:sz="12" w:space="0"/>
              <w:bottom w:val="single" w:color="auto" w:sz="6" w:space="0"/>
              <w:right w:val="single" w:color="auto" w:sz="6" w:space="0"/>
            </w:tcBorders>
            <w:noWrap w:val="0"/>
            <w:vAlign w:val="center"/>
          </w:tcPr>
          <w:p w14:paraId="0F797205">
            <w:pPr>
              <w:widowControl/>
              <w:spacing w:line="400" w:lineRule="exact"/>
              <w:jc w:val="center"/>
              <w:rPr>
                <w:rFonts w:hint="eastAsia" w:ascii="宋体" w:hAnsi="宋体" w:cs="宋体"/>
                <w:color w:val="auto"/>
                <w:szCs w:val="21"/>
              </w:rPr>
            </w:pPr>
          </w:p>
        </w:tc>
        <w:tc>
          <w:tcPr>
            <w:tcW w:w="1142" w:type="dxa"/>
            <w:vMerge w:val="continue"/>
            <w:tcBorders>
              <w:top w:val="single" w:color="auto" w:sz="6" w:space="0"/>
              <w:left w:val="single" w:color="auto" w:sz="6" w:space="0"/>
              <w:bottom w:val="single" w:color="auto" w:sz="6" w:space="0"/>
              <w:right w:val="single" w:color="auto" w:sz="6" w:space="0"/>
            </w:tcBorders>
            <w:noWrap w:val="0"/>
            <w:vAlign w:val="center"/>
          </w:tcPr>
          <w:p w14:paraId="7056B6B2">
            <w:pPr>
              <w:widowControl/>
              <w:spacing w:line="400" w:lineRule="exact"/>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112EA51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负债</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6605953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万元</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38772E10">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固定资产净值           万元</w:t>
            </w:r>
          </w:p>
        </w:tc>
      </w:tr>
      <w:tr w14:paraId="712C4D41">
        <w:tblPrEx>
          <w:tblCellMar>
            <w:top w:w="0" w:type="dxa"/>
            <w:left w:w="108" w:type="dxa"/>
            <w:bottom w:w="0" w:type="dxa"/>
            <w:right w:w="108" w:type="dxa"/>
          </w:tblCellMar>
        </w:tblPrEx>
        <w:trPr>
          <w:trHeight w:val="531" w:hRule="atLeast"/>
        </w:trPr>
        <w:tc>
          <w:tcPr>
            <w:tcW w:w="3964" w:type="dxa"/>
            <w:gridSpan w:val="4"/>
            <w:tcBorders>
              <w:top w:val="single" w:color="auto" w:sz="6" w:space="0"/>
              <w:left w:val="single" w:color="auto" w:sz="12" w:space="0"/>
              <w:bottom w:val="single" w:color="auto" w:sz="6" w:space="0"/>
              <w:right w:val="single" w:color="auto" w:sz="6" w:space="0"/>
            </w:tcBorders>
            <w:noWrap w:val="0"/>
            <w:vAlign w:val="center"/>
          </w:tcPr>
          <w:p w14:paraId="14855D0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公司开户银行名称及账号</w:t>
            </w:r>
          </w:p>
        </w:tc>
        <w:tc>
          <w:tcPr>
            <w:tcW w:w="5675" w:type="dxa"/>
            <w:gridSpan w:val="7"/>
            <w:tcBorders>
              <w:top w:val="single" w:color="auto" w:sz="6" w:space="0"/>
              <w:left w:val="single" w:color="auto" w:sz="6" w:space="0"/>
              <w:bottom w:val="single" w:color="auto" w:sz="6" w:space="0"/>
              <w:right w:val="single" w:color="auto" w:sz="12" w:space="0"/>
            </w:tcBorders>
            <w:noWrap w:val="0"/>
            <w:vAlign w:val="center"/>
          </w:tcPr>
          <w:p w14:paraId="14ED13E6">
            <w:pPr>
              <w:tabs>
                <w:tab w:val="left" w:pos="540"/>
              </w:tabs>
              <w:spacing w:line="400" w:lineRule="exact"/>
              <w:ind w:left="-132" w:leftChars="-64" w:right="-105" w:rightChars="-50" w:hanging="2"/>
              <w:jc w:val="center"/>
              <w:rPr>
                <w:rFonts w:hint="eastAsia" w:ascii="宋体" w:hAnsi="宋体" w:cs="宋体"/>
                <w:color w:val="auto"/>
                <w:szCs w:val="21"/>
              </w:rPr>
            </w:pPr>
          </w:p>
        </w:tc>
      </w:tr>
      <w:tr w14:paraId="6340B4D1">
        <w:tblPrEx>
          <w:tblCellMar>
            <w:top w:w="0" w:type="dxa"/>
            <w:left w:w="108" w:type="dxa"/>
            <w:bottom w:w="0" w:type="dxa"/>
            <w:right w:w="108" w:type="dxa"/>
          </w:tblCellMar>
        </w:tblPrEx>
        <w:trPr>
          <w:trHeight w:val="590" w:hRule="atLeast"/>
        </w:trPr>
        <w:tc>
          <w:tcPr>
            <w:tcW w:w="1394" w:type="dxa"/>
            <w:vMerge w:val="restart"/>
            <w:tcBorders>
              <w:top w:val="single" w:color="auto" w:sz="6" w:space="0"/>
              <w:left w:val="single" w:color="auto" w:sz="12" w:space="0"/>
              <w:right w:val="single" w:color="auto" w:sz="6" w:space="0"/>
            </w:tcBorders>
            <w:noWrap w:val="0"/>
            <w:vAlign w:val="center"/>
          </w:tcPr>
          <w:p w14:paraId="6DA77024">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财务状况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1845F16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年度</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6F9C457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营业收入</w:t>
            </w:r>
          </w:p>
          <w:p w14:paraId="05B15CB3">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1A1A29EC">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资产总额</w:t>
            </w:r>
          </w:p>
          <w:p w14:paraId="1829AE3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14:paraId="2BA61A9A">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利润总额</w:t>
            </w:r>
          </w:p>
          <w:p w14:paraId="560902A2">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14:paraId="3D5388E4">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净利润</w:t>
            </w:r>
          </w:p>
          <w:p w14:paraId="41007E0E">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（万元）</w:t>
            </w:r>
          </w:p>
        </w:tc>
        <w:tc>
          <w:tcPr>
            <w:tcW w:w="850" w:type="dxa"/>
            <w:tcBorders>
              <w:top w:val="single" w:color="auto" w:sz="6" w:space="0"/>
              <w:left w:val="single" w:color="auto" w:sz="6" w:space="0"/>
              <w:bottom w:val="single" w:color="auto" w:sz="6" w:space="0"/>
              <w:right w:val="single" w:color="auto" w:sz="12" w:space="0"/>
            </w:tcBorders>
            <w:noWrap w:val="0"/>
            <w:vAlign w:val="center"/>
          </w:tcPr>
          <w:p w14:paraId="52890980">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资产负债率</w:t>
            </w:r>
          </w:p>
        </w:tc>
      </w:tr>
      <w:tr w14:paraId="772A480D">
        <w:tblPrEx>
          <w:tblCellMar>
            <w:top w:w="0" w:type="dxa"/>
            <w:left w:w="108" w:type="dxa"/>
            <w:bottom w:w="0" w:type="dxa"/>
            <w:right w:w="108" w:type="dxa"/>
          </w:tblCellMar>
        </w:tblPrEx>
        <w:trPr>
          <w:trHeight w:val="488" w:hRule="atLeast"/>
        </w:trPr>
        <w:tc>
          <w:tcPr>
            <w:tcW w:w="1394" w:type="dxa"/>
            <w:vMerge w:val="continue"/>
            <w:tcBorders>
              <w:left w:val="single" w:color="auto" w:sz="12" w:space="0"/>
              <w:bottom w:val="single" w:color="auto" w:sz="6" w:space="0"/>
              <w:right w:val="single" w:color="auto" w:sz="6" w:space="0"/>
            </w:tcBorders>
            <w:noWrap w:val="0"/>
            <w:vAlign w:val="center"/>
          </w:tcPr>
          <w:p w14:paraId="43CBB551">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0A8DBB51">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 xml:space="preserve"> </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38565F01">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6BFE96FA">
            <w:pPr>
              <w:tabs>
                <w:tab w:val="left" w:pos="540"/>
              </w:tabs>
              <w:spacing w:line="400" w:lineRule="exact"/>
              <w:ind w:left="-132" w:leftChars="-64" w:right="-105" w:rightChars="-50" w:hanging="2"/>
              <w:jc w:val="center"/>
              <w:rPr>
                <w:rFonts w:hint="eastAsia" w:ascii="宋体" w:hAnsi="宋体" w:cs="宋体"/>
                <w:color w:val="auto"/>
                <w:szCs w:val="21"/>
              </w:rPr>
            </w:pPr>
          </w:p>
        </w:tc>
        <w:tc>
          <w:tcPr>
            <w:tcW w:w="1381" w:type="dxa"/>
            <w:gridSpan w:val="2"/>
            <w:tcBorders>
              <w:top w:val="single" w:color="auto" w:sz="6" w:space="0"/>
              <w:left w:val="single" w:color="auto" w:sz="6" w:space="0"/>
              <w:bottom w:val="single" w:color="auto" w:sz="6" w:space="0"/>
              <w:right w:val="single" w:color="auto" w:sz="6" w:space="0"/>
            </w:tcBorders>
            <w:noWrap w:val="0"/>
            <w:vAlign w:val="center"/>
          </w:tcPr>
          <w:p w14:paraId="3480A4EA">
            <w:pPr>
              <w:tabs>
                <w:tab w:val="left" w:pos="540"/>
              </w:tabs>
              <w:spacing w:line="400" w:lineRule="exact"/>
              <w:ind w:left="-132" w:leftChars="-64" w:right="-105" w:rightChars="-50" w:hanging="2"/>
              <w:jc w:val="center"/>
              <w:rPr>
                <w:rFonts w:hint="eastAsia" w:ascii="宋体" w:hAnsi="宋体" w:cs="宋体"/>
                <w:color w:val="auto"/>
                <w:szCs w:val="21"/>
              </w:rPr>
            </w:pPr>
          </w:p>
        </w:tc>
        <w:tc>
          <w:tcPr>
            <w:tcW w:w="1274" w:type="dxa"/>
            <w:gridSpan w:val="2"/>
            <w:tcBorders>
              <w:top w:val="single" w:color="auto" w:sz="6" w:space="0"/>
              <w:left w:val="single" w:color="auto" w:sz="6" w:space="0"/>
              <w:bottom w:val="single" w:color="auto" w:sz="6" w:space="0"/>
              <w:right w:val="single" w:color="auto" w:sz="6" w:space="0"/>
            </w:tcBorders>
            <w:noWrap w:val="0"/>
            <w:vAlign w:val="center"/>
          </w:tcPr>
          <w:p w14:paraId="31924238">
            <w:pPr>
              <w:tabs>
                <w:tab w:val="left" w:pos="540"/>
              </w:tabs>
              <w:spacing w:line="400" w:lineRule="exact"/>
              <w:ind w:left="-132" w:leftChars="-64" w:right="-105" w:rightChars="-50" w:hanging="2"/>
              <w:jc w:val="center"/>
              <w:rPr>
                <w:rFonts w:hint="eastAsia" w:ascii="宋体" w:hAnsi="宋体" w:cs="宋体"/>
                <w:color w:val="auto"/>
                <w:szCs w:val="21"/>
              </w:rPr>
            </w:pPr>
          </w:p>
        </w:tc>
        <w:tc>
          <w:tcPr>
            <w:tcW w:w="850" w:type="dxa"/>
            <w:tcBorders>
              <w:top w:val="single" w:color="auto" w:sz="6" w:space="0"/>
              <w:left w:val="single" w:color="auto" w:sz="6" w:space="0"/>
              <w:bottom w:val="single" w:color="auto" w:sz="6" w:space="0"/>
              <w:right w:val="single" w:color="auto" w:sz="12" w:space="0"/>
            </w:tcBorders>
            <w:noWrap w:val="0"/>
            <w:vAlign w:val="center"/>
          </w:tcPr>
          <w:p w14:paraId="31DA7BFF">
            <w:pPr>
              <w:tabs>
                <w:tab w:val="left" w:pos="540"/>
              </w:tabs>
              <w:spacing w:line="400" w:lineRule="exact"/>
              <w:ind w:left="-132" w:leftChars="-64" w:right="-105" w:rightChars="-50" w:hanging="2"/>
              <w:jc w:val="center"/>
              <w:rPr>
                <w:rFonts w:hint="eastAsia" w:ascii="宋体" w:hAnsi="宋体" w:cs="宋体"/>
                <w:color w:val="auto"/>
                <w:szCs w:val="21"/>
              </w:rPr>
            </w:pPr>
          </w:p>
        </w:tc>
      </w:tr>
      <w:tr w14:paraId="1096B2DB">
        <w:tblPrEx>
          <w:tblCellMar>
            <w:top w:w="0" w:type="dxa"/>
            <w:left w:w="108" w:type="dxa"/>
            <w:bottom w:w="0" w:type="dxa"/>
            <w:right w:w="108" w:type="dxa"/>
          </w:tblCellMar>
        </w:tblPrEx>
        <w:trPr>
          <w:trHeight w:val="486" w:hRule="atLeast"/>
        </w:trPr>
        <w:tc>
          <w:tcPr>
            <w:tcW w:w="1394" w:type="dxa"/>
            <w:vMerge w:val="restart"/>
            <w:tcBorders>
              <w:top w:val="single" w:color="auto" w:sz="4" w:space="0"/>
              <w:left w:val="single" w:color="auto" w:sz="12" w:space="0"/>
              <w:right w:val="single" w:color="auto" w:sz="6" w:space="0"/>
            </w:tcBorders>
            <w:noWrap w:val="0"/>
            <w:vAlign w:val="center"/>
          </w:tcPr>
          <w:p w14:paraId="2A54589D">
            <w:pPr>
              <w:widowControl/>
              <w:spacing w:line="400" w:lineRule="exact"/>
              <w:jc w:val="center"/>
              <w:rPr>
                <w:rFonts w:hint="eastAsia" w:ascii="宋体" w:hAnsi="宋体" w:cs="宋体"/>
                <w:color w:val="auto"/>
                <w:szCs w:val="21"/>
              </w:rPr>
            </w:pPr>
            <w:r>
              <w:rPr>
                <w:rFonts w:hint="eastAsia" w:ascii="宋体" w:hAnsi="宋体" w:cs="宋体"/>
                <w:color w:val="auto"/>
                <w:szCs w:val="21"/>
              </w:rPr>
              <w:t>证书情况</w:t>
            </w:r>
          </w:p>
        </w:tc>
        <w:tc>
          <w:tcPr>
            <w:tcW w:w="1142" w:type="dxa"/>
            <w:tcBorders>
              <w:top w:val="single" w:color="auto" w:sz="6" w:space="0"/>
              <w:left w:val="single" w:color="auto" w:sz="6" w:space="0"/>
              <w:bottom w:val="single" w:color="auto" w:sz="6" w:space="0"/>
              <w:right w:val="single" w:color="auto" w:sz="6" w:space="0"/>
            </w:tcBorders>
            <w:noWrap w:val="0"/>
            <w:vAlign w:val="center"/>
          </w:tcPr>
          <w:p w14:paraId="5F60907D">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证书名称</w:t>
            </w: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393F824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证书等级</w:t>
            </w: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AD6DEA5">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发证单位</w:t>
            </w: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30C32D8">
            <w:pPr>
              <w:tabs>
                <w:tab w:val="left" w:pos="540"/>
              </w:tabs>
              <w:spacing w:line="400" w:lineRule="exact"/>
              <w:ind w:left="-132" w:leftChars="-64" w:right="-105" w:rightChars="-50" w:hanging="2"/>
              <w:jc w:val="center"/>
              <w:rPr>
                <w:rFonts w:hint="eastAsia" w:ascii="宋体" w:hAnsi="宋体" w:cs="宋体"/>
                <w:color w:val="auto"/>
                <w:szCs w:val="21"/>
              </w:rPr>
            </w:pPr>
            <w:r>
              <w:rPr>
                <w:rFonts w:hint="eastAsia" w:ascii="宋体" w:hAnsi="宋体" w:cs="宋体"/>
                <w:color w:val="auto"/>
                <w:szCs w:val="21"/>
              </w:rPr>
              <w:t>证书有效期</w:t>
            </w:r>
          </w:p>
        </w:tc>
      </w:tr>
      <w:tr w14:paraId="7FA9A403">
        <w:tblPrEx>
          <w:tblCellMar>
            <w:top w:w="0" w:type="dxa"/>
            <w:left w:w="108" w:type="dxa"/>
            <w:bottom w:w="0" w:type="dxa"/>
            <w:right w:w="108" w:type="dxa"/>
          </w:tblCellMar>
        </w:tblPrEx>
        <w:trPr>
          <w:trHeight w:val="486" w:hRule="atLeast"/>
        </w:trPr>
        <w:tc>
          <w:tcPr>
            <w:tcW w:w="1394" w:type="dxa"/>
            <w:vMerge w:val="continue"/>
            <w:tcBorders>
              <w:left w:val="single" w:color="auto" w:sz="12" w:space="0"/>
              <w:right w:val="single" w:color="auto" w:sz="6" w:space="0"/>
            </w:tcBorders>
            <w:noWrap w:val="0"/>
            <w:vAlign w:val="center"/>
          </w:tcPr>
          <w:p w14:paraId="30F94331">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7EF3D12A">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77410CDC">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455AF10">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72979EA">
            <w:pPr>
              <w:tabs>
                <w:tab w:val="left" w:pos="540"/>
              </w:tabs>
              <w:spacing w:line="400" w:lineRule="exact"/>
              <w:ind w:left="-132" w:leftChars="-64" w:right="-105" w:rightChars="-50" w:hanging="2"/>
              <w:jc w:val="center"/>
              <w:rPr>
                <w:rFonts w:hint="eastAsia" w:ascii="宋体" w:hAnsi="宋体" w:cs="宋体"/>
                <w:color w:val="auto"/>
                <w:szCs w:val="21"/>
              </w:rPr>
            </w:pPr>
          </w:p>
        </w:tc>
      </w:tr>
      <w:tr w14:paraId="7E7852FD">
        <w:tblPrEx>
          <w:tblCellMar>
            <w:top w:w="0" w:type="dxa"/>
            <w:left w:w="108" w:type="dxa"/>
            <w:bottom w:w="0" w:type="dxa"/>
            <w:right w:w="108" w:type="dxa"/>
          </w:tblCellMar>
        </w:tblPrEx>
        <w:trPr>
          <w:trHeight w:val="486" w:hRule="atLeast"/>
        </w:trPr>
        <w:tc>
          <w:tcPr>
            <w:tcW w:w="1394" w:type="dxa"/>
            <w:vMerge w:val="continue"/>
            <w:tcBorders>
              <w:left w:val="single" w:color="auto" w:sz="12" w:space="0"/>
              <w:bottom w:val="single" w:color="auto" w:sz="4" w:space="0"/>
              <w:right w:val="single" w:color="auto" w:sz="6" w:space="0"/>
            </w:tcBorders>
            <w:noWrap w:val="0"/>
            <w:vAlign w:val="center"/>
          </w:tcPr>
          <w:p w14:paraId="6EFEBACD">
            <w:pPr>
              <w:widowControl/>
              <w:spacing w:line="400" w:lineRule="exact"/>
              <w:jc w:val="center"/>
              <w:rPr>
                <w:rFonts w:hint="eastAsia" w:ascii="宋体" w:hAnsi="宋体" w:cs="宋体"/>
                <w:color w:val="auto"/>
                <w:szCs w:val="21"/>
              </w:rPr>
            </w:pPr>
          </w:p>
        </w:tc>
        <w:tc>
          <w:tcPr>
            <w:tcW w:w="1142" w:type="dxa"/>
            <w:tcBorders>
              <w:top w:val="single" w:color="auto" w:sz="6" w:space="0"/>
              <w:left w:val="single" w:color="auto" w:sz="6" w:space="0"/>
              <w:bottom w:val="single" w:color="auto" w:sz="6" w:space="0"/>
              <w:right w:val="single" w:color="auto" w:sz="6" w:space="0"/>
            </w:tcBorders>
            <w:noWrap w:val="0"/>
            <w:vAlign w:val="center"/>
          </w:tcPr>
          <w:p w14:paraId="40EC2285">
            <w:pPr>
              <w:tabs>
                <w:tab w:val="left" w:pos="540"/>
              </w:tabs>
              <w:spacing w:line="400" w:lineRule="exact"/>
              <w:ind w:left="-132" w:leftChars="-64" w:right="-105" w:rightChars="-50" w:hanging="2"/>
              <w:jc w:val="center"/>
              <w:rPr>
                <w:rFonts w:hint="eastAsia" w:ascii="宋体" w:hAnsi="宋体" w:cs="宋体"/>
                <w:color w:val="auto"/>
                <w:szCs w:val="21"/>
              </w:rPr>
            </w:pPr>
          </w:p>
        </w:tc>
        <w:tc>
          <w:tcPr>
            <w:tcW w:w="1428" w:type="dxa"/>
            <w:gridSpan w:val="2"/>
            <w:tcBorders>
              <w:top w:val="single" w:color="auto" w:sz="6" w:space="0"/>
              <w:left w:val="single" w:color="auto" w:sz="6" w:space="0"/>
              <w:bottom w:val="single" w:color="auto" w:sz="6" w:space="0"/>
              <w:right w:val="single" w:color="auto" w:sz="6" w:space="0"/>
            </w:tcBorders>
            <w:noWrap w:val="0"/>
            <w:vAlign w:val="center"/>
          </w:tcPr>
          <w:p w14:paraId="58FBFF5D">
            <w:pPr>
              <w:tabs>
                <w:tab w:val="left" w:pos="540"/>
              </w:tabs>
              <w:spacing w:line="400" w:lineRule="exact"/>
              <w:ind w:left="-132" w:leftChars="-64" w:right="-105" w:rightChars="-50" w:hanging="2"/>
              <w:jc w:val="center"/>
              <w:rPr>
                <w:rFonts w:hint="eastAsia" w:ascii="宋体" w:hAnsi="宋体" w:cs="宋体"/>
                <w:color w:val="auto"/>
                <w:szCs w:val="21"/>
              </w:rPr>
            </w:pPr>
          </w:p>
        </w:tc>
        <w:tc>
          <w:tcPr>
            <w:tcW w:w="2170" w:type="dxa"/>
            <w:gridSpan w:val="2"/>
            <w:tcBorders>
              <w:top w:val="single" w:color="auto" w:sz="6" w:space="0"/>
              <w:left w:val="single" w:color="auto" w:sz="6" w:space="0"/>
              <w:bottom w:val="single" w:color="auto" w:sz="6" w:space="0"/>
              <w:right w:val="single" w:color="auto" w:sz="6" w:space="0"/>
            </w:tcBorders>
            <w:noWrap w:val="0"/>
            <w:vAlign w:val="center"/>
          </w:tcPr>
          <w:p w14:paraId="438FAD8E">
            <w:pPr>
              <w:tabs>
                <w:tab w:val="left" w:pos="540"/>
              </w:tabs>
              <w:spacing w:line="400" w:lineRule="exact"/>
              <w:ind w:left="-132" w:leftChars="-64" w:right="-105" w:rightChars="-50" w:hanging="2"/>
              <w:jc w:val="center"/>
              <w:rPr>
                <w:rFonts w:hint="eastAsia" w:ascii="宋体" w:hAnsi="宋体" w:cs="宋体"/>
                <w:color w:val="auto"/>
                <w:szCs w:val="21"/>
              </w:rPr>
            </w:pPr>
          </w:p>
        </w:tc>
        <w:tc>
          <w:tcPr>
            <w:tcW w:w="3505" w:type="dxa"/>
            <w:gridSpan w:val="5"/>
            <w:tcBorders>
              <w:top w:val="single" w:color="auto" w:sz="6" w:space="0"/>
              <w:left w:val="single" w:color="auto" w:sz="6" w:space="0"/>
              <w:bottom w:val="single" w:color="auto" w:sz="6" w:space="0"/>
              <w:right w:val="single" w:color="auto" w:sz="12" w:space="0"/>
            </w:tcBorders>
            <w:noWrap w:val="0"/>
            <w:vAlign w:val="center"/>
          </w:tcPr>
          <w:p w14:paraId="71DE379B">
            <w:pPr>
              <w:tabs>
                <w:tab w:val="left" w:pos="540"/>
              </w:tabs>
              <w:spacing w:line="400" w:lineRule="exact"/>
              <w:ind w:left="-132" w:leftChars="-64" w:right="-105" w:rightChars="-50" w:hanging="2"/>
              <w:jc w:val="center"/>
              <w:rPr>
                <w:rFonts w:hint="eastAsia" w:ascii="宋体" w:hAnsi="宋体" w:cs="宋体"/>
                <w:color w:val="auto"/>
                <w:szCs w:val="21"/>
              </w:rPr>
            </w:pPr>
          </w:p>
        </w:tc>
      </w:tr>
      <w:tr w14:paraId="091CDA30">
        <w:tblPrEx>
          <w:tblCellMar>
            <w:top w:w="0" w:type="dxa"/>
            <w:left w:w="108" w:type="dxa"/>
            <w:bottom w:w="0" w:type="dxa"/>
            <w:right w:w="108" w:type="dxa"/>
          </w:tblCellMar>
        </w:tblPrEx>
        <w:trPr>
          <w:trHeight w:val="1452" w:hRule="atLeast"/>
        </w:trPr>
        <w:tc>
          <w:tcPr>
            <w:tcW w:w="1394" w:type="dxa"/>
            <w:tcBorders>
              <w:top w:val="single" w:color="auto" w:sz="4" w:space="0"/>
              <w:left w:val="single" w:color="auto" w:sz="12" w:space="0"/>
              <w:bottom w:val="single" w:color="auto" w:sz="12" w:space="0"/>
              <w:right w:val="single" w:color="auto" w:sz="6" w:space="0"/>
            </w:tcBorders>
            <w:noWrap w:val="0"/>
            <w:vAlign w:val="center"/>
          </w:tcPr>
          <w:p w14:paraId="02F08C3A">
            <w:pPr>
              <w:spacing w:line="400" w:lineRule="exact"/>
              <w:jc w:val="center"/>
              <w:rPr>
                <w:rFonts w:hint="eastAsia" w:ascii="宋体" w:hAnsi="宋体" w:cs="宋体"/>
                <w:color w:val="auto"/>
                <w:szCs w:val="21"/>
              </w:rPr>
            </w:pPr>
            <w:r>
              <w:rPr>
                <w:rFonts w:hint="eastAsia" w:ascii="宋体" w:hAnsi="宋体" w:cs="宋体"/>
                <w:color w:val="auto"/>
                <w:szCs w:val="21"/>
              </w:rPr>
              <w:t>公司简介</w:t>
            </w:r>
          </w:p>
        </w:tc>
        <w:tc>
          <w:tcPr>
            <w:tcW w:w="8245" w:type="dxa"/>
            <w:gridSpan w:val="10"/>
            <w:tcBorders>
              <w:top w:val="single" w:color="auto" w:sz="6" w:space="0"/>
              <w:left w:val="single" w:color="auto" w:sz="6" w:space="0"/>
              <w:bottom w:val="single" w:color="auto" w:sz="12" w:space="0"/>
              <w:right w:val="single" w:color="auto" w:sz="12" w:space="0"/>
            </w:tcBorders>
            <w:noWrap w:val="0"/>
            <w:vAlign w:val="center"/>
          </w:tcPr>
          <w:p w14:paraId="430A50E1">
            <w:pPr>
              <w:tabs>
                <w:tab w:val="left" w:pos="540"/>
              </w:tabs>
              <w:spacing w:line="400" w:lineRule="exact"/>
              <w:ind w:left="-132" w:leftChars="-64" w:right="-105" w:rightChars="-50" w:hanging="2"/>
              <w:jc w:val="center"/>
              <w:rPr>
                <w:rFonts w:hint="eastAsia" w:ascii="宋体" w:hAnsi="宋体" w:cs="宋体"/>
                <w:color w:val="auto"/>
                <w:szCs w:val="21"/>
              </w:rPr>
            </w:pPr>
          </w:p>
        </w:tc>
      </w:tr>
    </w:tbl>
    <w:p w14:paraId="1DCBFF92">
      <w:pPr>
        <w:pStyle w:val="22"/>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注：1．文字描述：企业性质、发展历程、经营规模及服务理念、主营产品、技术力量等；</w:t>
      </w:r>
    </w:p>
    <w:p w14:paraId="201D72F7">
      <w:pPr>
        <w:pStyle w:val="22"/>
        <w:spacing w:line="400" w:lineRule="exact"/>
        <w:rPr>
          <w:rFonts w:hint="eastAsia" w:ascii="宋体" w:hAnsi="宋体" w:cs="宋体"/>
          <w:bCs w:val="0"/>
          <w:color w:val="auto"/>
          <w:spacing w:val="0"/>
          <w:sz w:val="21"/>
          <w:szCs w:val="21"/>
        </w:rPr>
      </w:pPr>
      <w:r>
        <w:rPr>
          <w:rFonts w:hint="eastAsia" w:ascii="宋体" w:hAnsi="宋体" w:cs="宋体"/>
          <w:bCs w:val="0"/>
          <w:color w:val="auto"/>
          <w:spacing w:val="0"/>
          <w:sz w:val="21"/>
          <w:szCs w:val="21"/>
        </w:rPr>
        <w:t xml:space="preserve">    2．图片描述：经营场所、主要经营项目等；</w:t>
      </w:r>
    </w:p>
    <w:p w14:paraId="284B751F">
      <w:pPr>
        <w:pStyle w:val="22"/>
        <w:spacing w:line="400" w:lineRule="exact"/>
        <w:ind w:firstLine="420" w:firstLineChars="200"/>
        <w:rPr>
          <w:rFonts w:hint="eastAsia" w:ascii="宋体" w:hAnsi="宋体" w:cs="宋体"/>
          <w:bCs w:val="0"/>
          <w:color w:val="auto"/>
          <w:spacing w:val="0"/>
          <w:sz w:val="21"/>
          <w:szCs w:val="21"/>
        </w:rPr>
      </w:pPr>
      <w:r>
        <w:rPr>
          <w:rFonts w:hint="eastAsia" w:ascii="宋体" w:hAnsi="宋体" w:cs="宋体"/>
          <w:bCs w:val="0"/>
          <w:color w:val="auto"/>
          <w:spacing w:val="0"/>
          <w:sz w:val="21"/>
          <w:szCs w:val="21"/>
        </w:rPr>
        <w:t>3．如此表数据有虚假，一经查实，自行承担相关责任。</w:t>
      </w:r>
    </w:p>
    <w:bookmarkEnd w:id="8"/>
    <w:bookmarkEnd w:id="9"/>
    <w:bookmarkEnd w:id="10"/>
    <w:bookmarkEnd w:id="11"/>
    <w:bookmarkEnd w:id="12"/>
    <w:bookmarkEnd w:id="13"/>
    <w:bookmarkEnd w:id="14"/>
    <w:bookmarkEnd w:id="15"/>
    <w:bookmarkEnd w:id="16"/>
    <w:bookmarkEnd w:id="17"/>
    <w:bookmarkEnd w:id="18"/>
    <w:bookmarkEnd w:id="19"/>
    <w:bookmarkEnd w:id="20"/>
    <w:p w14:paraId="27ED31AF">
      <w:pPr>
        <w:pStyle w:val="5"/>
        <w:spacing w:line="360" w:lineRule="auto"/>
        <w:rPr>
          <w:rFonts w:hint="eastAsia" w:ascii="宋体" w:hAnsi="宋体" w:cs="宋体"/>
          <w:b/>
          <w:bCs/>
          <w:color w:val="auto"/>
        </w:rPr>
      </w:pPr>
      <w:bookmarkStart w:id="28" w:name="_Toc50736474"/>
      <w:bookmarkStart w:id="29" w:name="_Toc52165078"/>
      <w:bookmarkStart w:id="30" w:name="_Toc50737294"/>
      <w:bookmarkStart w:id="31" w:name="_Toc50691030"/>
      <w:bookmarkStart w:id="32" w:name="_Toc76354922"/>
      <w:bookmarkStart w:id="33" w:name="_Toc50737326"/>
    </w:p>
    <w:p w14:paraId="23C0CF05">
      <w:pPr>
        <w:spacing w:line="360" w:lineRule="auto"/>
        <w:rPr>
          <w:rFonts w:hint="eastAsia" w:ascii="宋体" w:hAnsi="宋体" w:cs="宋体"/>
          <w:color w:val="auto"/>
        </w:rPr>
      </w:pPr>
    </w:p>
    <w:p w14:paraId="712669C9">
      <w:pPr>
        <w:spacing w:line="360" w:lineRule="auto"/>
        <w:rPr>
          <w:rFonts w:hint="eastAsia" w:ascii="宋体" w:hAnsi="宋体" w:cs="宋体"/>
          <w:color w:val="auto"/>
        </w:rPr>
      </w:pPr>
    </w:p>
    <w:p w14:paraId="08226BC5">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采购需求响应表</w:t>
      </w:r>
    </w:p>
    <w:bookmarkEnd w:id="28"/>
    <w:bookmarkEnd w:id="29"/>
    <w:bookmarkEnd w:id="30"/>
    <w:bookmarkEnd w:id="31"/>
    <w:bookmarkEnd w:id="32"/>
    <w:bookmarkEnd w:id="33"/>
    <w:p w14:paraId="0B1D3183">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采购需求响应表</w:t>
      </w:r>
    </w:p>
    <w:p w14:paraId="3A346E6F">
      <w:pPr>
        <w:spacing w:line="360" w:lineRule="auto"/>
        <w:rPr>
          <w:rFonts w:hint="eastAsia" w:ascii="宋体" w:hAnsi="宋体" w:cs="宋体"/>
          <w:szCs w:val="21"/>
        </w:rPr>
      </w:pPr>
      <w:r>
        <w:rPr>
          <w:rFonts w:hint="eastAsia" w:ascii="宋体" w:hAnsi="宋体" w:cs="宋体"/>
          <w:szCs w:val="21"/>
        </w:rPr>
        <w:t xml:space="preserve">项目编号：                 </w:t>
      </w:r>
    </w:p>
    <w:p w14:paraId="5F6BF3BD">
      <w:pPr>
        <w:spacing w:line="360" w:lineRule="auto"/>
        <w:rPr>
          <w:rFonts w:hint="eastAsia" w:ascii="宋体" w:hAnsi="宋体" w:cs="宋体"/>
          <w:szCs w:val="21"/>
        </w:rPr>
      </w:pPr>
      <w:r>
        <w:rPr>
          <w:rFonts w:hint="eastAsia" w:ascii="宋体" w:hAnsi="宋体" w:cs="宋体"/>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597"/>
        <w:gridCol w:w="2410"/>
        <w:gridCol w:w="2214"/>
        <w:gridCol w:w="1609"/>
        <w:gridCol w:w="1134"/>
        <w:gridCol w:w="1080"/>
      </w:tblGrid>
      <w:tr w14:paraId="527D06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732" w:hRule="exact"/>
          <w:jc w:val="center"/>
        </w:trPr>
        <w:tc>
          <w:tcPr>
            <w:tcW w:w="597" w:type="dxa"/>
            <w:tcBorders>
              <w:top w:val="single" w:color="auto" w:sz="12" w:space="0"/>
              <w:bottom w:val="single" w:color="auto" w:sz="2" w:space="0"/>
            </w:tcBorders>
            <w:noWrap w:val="0"/>
            <w:vAlign w:val="center"/>
          </w:tcPr>
          <w:p w14:paraId="330D9C5F">
            <w:pPr>
              <w:autoSpaceDE w:val="0"/>
              <w:autoSpaceDN w:val="0"/>
              <w:adjustRightInd w:val="0"/>
              <w:ind w:right="84" w:rightChars="40"/>
              <w:jc w:val="center"/>
              <w:rPr>
                <w:rFonts w:hint="eastAsia" w:ascii="宋体" w:hAnsi="宋体" w:cs="宋体"/>
                <w:szCs w:val="21"/>
              </w:rPr>
            </w:pPr>
            <w:r>
              <w:rPr>
                <w:rFonts w:hint="eastAsia" w:ascii="宋体" w:hAnsi="宋体" w:cs="宋体"/>
                <w:szCs w:val="21"/>
              </w:rPr>
              <w:t>序号</w:t>
            </w:r>
          </w:p>
        </w:tc>
        <w:tc>
          <w:tcPr>
            <w:tcW w:w="2410" w:type="dxa"/>
            <w:tcBorders>
              <w:top w:val="single" w:color="auto" w:sz="12" w:space="0"/>
              <w:bottom w:val="single" w:color="auto" w:sz="2" w:space="0"/>
            </w:tcBorders>
            <w:noWrap w:val="0"/>
            <w:vAlign w:val="center"/>
          </w:tcPr>
          <w:p w14:paraId="730C08AA">
            <w:pPr>
              <w:autoSpaceDE w:val="0"/>
              <w:autoSpaceDN w:val="0"/>
              <w:adjustRightInd w:val="0"/>
              <w:ind w:right="84" w:rightChars="40"/>
              <w:jc w:val="center"/>
              <w:rPr>
                <w:rFonts w:hint="eastAsia" w:ascii="宋体" w:hAnsi="宋体" w:cs="宋体"/>
                <w:szCs w:val="21"/>
              </w:rPr>
            </w:pPr>
            <w:r>
              <w:rPr>
                <w:rFonts w:hint="eastAsia" w:ascii="宋体" w:hAnsi="宋体" w:cs="宋体"/>
                <w:szCs w:val="21"/>
                <w:lang w:eastAsia="zh-CN"/>
              </w:rPr>
              <w:t>采购需求</w:t>
            </w:r>
            <w:r>
              <w:rPr>
                <w:rFonts w:hint="eastAsia" w:ascii="宋体" w:hAnsi="宋体" w:cs="宋体"/>
                <w:szCs w:val="21"/>
              </w:rPr>
              <w:t>比选内容</w:t>
            </w:r>
          </w:p>
        </w:tc>
        <w:tc>
          <w:tcPr>
            <w:tcW w:w="2214" w:type="dxa"/>
            <w:tcBorders>
              <w:top w:val="single" w:color="auto" w:sz="12" w:space="0"/>
              <w:bottom w:val="single" w:color="auto" w:sz="2" w:space="0"/>
            </w:tcBorders>
            <w:noWrap w:val="0"/>
            <w:vAlign w:val="center"/>
          </w:tcPr>
          <w:p w14:paraId="74058615">
            <w:pPr>
              <w:autoSpaceDE w:val="0"/>
              <w:autoSpaceDN w:val="0"/>
              <w:adjustRightInd w:val="0"/>
              <w:ind w:right="84" w:rightChars="40"/>
              <w:jc w:val="center"/>
              <w:rPr>
                <w:rFonts w:hint="eastAsia" w:ascii="宋体" w:hAnsi="宋体" w:cs="宋体"/>
                <w:szCs w:val="21"/>
              </w:rPr>
            </w:pPr>
            <w:r>
              <w:rPr>
                <w:rFonts w:hint="eastAsia" w:ascii="宋体" w:hAnsi="宋体" w:cs="宋体"/>
                <w:szCs w:val="21"/>
              </w:rPr>
              <w:t>参选人响应详细内容</w:t>
            </w:r>
          </w:p>
        </w:tc>
        <w:tc>
          <w:tcPr>
            <w:tcW w:w="1609" w:type="dxa"/>
            <w:tcBorders>
              <w:top w:val="single" w:color="auto" w:sz="12" w:space="0"/>
              <w:bottom w:val="single" w:color="auto" w:sz="2" w:space="0"/>
            </w:tcBorders>
            <w:noWrap w:val="0"/>
            <w:vAlign w:val="center"/>
          </w:tcPr>
          <w:p w14:paraId="745C8391">
            <w:pPr>
              <w:autoSpaceDE w:val="0"/>
              <w:autoSpaceDN w:val="0"/>
              <w:adjustRightInd w:val="0"/>
              <w:ind w:right="84" w:rightChars="40"/>
              <w:jc w:val="center"/>
              <w:rPr>
                <w:rFonts w:hint="eastAsia" w:ascii="宋体" w:hAnsi="宋体" w:cs="宋体"/>
                <w:szCs w:val="21"/>
              </w:rPr>
            </w:pPr>
            <w:r>
              <w:rPr>
                <w:rFonts w:hint="eastAsia" w:ascii="宋体" w:hAnsi="宋体" w:cs="宋体"/>
                <w:spacing w:val="4"/>
              </w:rPr>
              <w:t>正/负/</w:t>
            </w:r>
            <w:r>
              <w:rPr>
                <w:rFonts w:hint="eastAsia" w:ascii="宋体" w:hAnsi="宋体" w:cs="宋体"/>
              </w:rPr>
              <w:t>无偏离</w:t>
            </w:r>
          </w:p>
        </w:tc>
        <w:tc>
          <w:tcPr>
            <w:tcW w:w="1134" w:type="dxa"/>
            <w:tcBorders>
              <w:top w:val="single" w:color="auto" w:sz="12" w:space="0"/>
              <w:bottom w:val="single" w:color="auto" w:sz="2" w:space="0"/>
            </w:tcBorders>
            <w:noWrap w:val="0"/>
            <w:vAlign w:val="center"/>
          </w:tcPr>
          <w:p w14:paraId="26D6D7CE">
            <w:pPr>
              <w:spacing w:line="360" w:lineRule="auto"/>
              <w:jc w:val="center"/>
              <w:rPr>
                <w:rFonts w:hint="eastAsia" w:ascii="宋体" w:hAnsi="宋体" w:cs="宋体"/>
                <w:szCs w:val="21"/>
              </w:rPr>
            </w:pPr>
            <w:r>
              <w:rPr>
                <w:rFonts w:hint="eastAsia" w:ascii="宋体" w:hAnsi="宋体" w:cs="宋体"/>
                <w:szCs w:val="21"/>
              </w:rPr>
              <w:t>偏离说明</w:t>
            </w:r>
          </w:p>
        </w:tc>
        <w:tc>
          <w:tcPr>
            <w:tcW w:w="1080" w:type="dxa"/>
            <w:tcBorders>
              <w:top w:val="single" w:color="auto" w:sz="12" w:space="0"/>
              <w:bottom w:val="single" w:color="auto" w:sz="2" w:space="0"/>
            </w:tcBorders>
            <w:noWrap w:val="0"/>
            <w:vAlign w:val="center"/>
          </w:tcPr>
          <w:p w14:paraId="79408609">
            <w:pPr>
              <w:jc w:val="center"/>
              <w:rPr>
                <w:rFonts w:hint="eastAsia" w:ascii="宋体" w:hAnsi="宋体" w:cs="宋体"/>
                <w:szCs w:val="21"/>
              </w:rPr>
            </w:pPr>
            <w:r>
              <w:rPr>
                <w:rFonts w:hint="eastAsia" w:ascii="宋体" w:hAnsi="宋体" w:cs="宋体"/>
                <w:szCs w:val="21"/>
              </w:rPr>
              <w:t>参选文件</w:t>
            </w:r>
          </w:p>
          <w:p w14:paraId="77818B33">
            <w:pPr>
              <w:jc w:val="center"/>
              <w:rPr>
                <w:rFonts w:hint="eastAsia" w:ascii="宋体" w:hAnsi="宋体" w:cs="宋体"/>
                <w:szCs w:val="21"/>
              </w:rPr>
            </w:pPr>
            <w:r>
              <w:rPr>
                <w:rFonts w:hint="eastAsia" w:ascii="宋体" w:hAnsi="宋体" w:cs="宋体"/>
                <w:szCs w:val="21"/>
              </w:rPr>
              <w:t>响应页码</w:t>
            </w:r>
          </w:p>
        </w:tc>
      </w:tr>
      <w:tr w14:paraId="4D31E7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tcBorders>
              <w:top w:val="single" w:color="auto" w:sz="2" w:space="0"/>
            </w:tcBorders>
            <w:noWrap w:val="0"/>
            <w:vAlign w:val="center"/>
          </w:tcPr>
          <w:p w14:paraId="4B005A86">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1</w:t>
            </w:r>
          </w:p>
        </w:tc>
        <w:tc>
          <w:tcPr>
            <w:tcW w:w="2410" w:type="dxa"/>
            <w:tcBorders>
              <w:top w:val="single" w:color="auto" w:sz="2" w:space="0"/>
            </w:tcBorders>
            <w:noWrap w:val="0"/>
            <w:vAlign w:val="center"/>
          </w:tcPr>
          <w:p w14:paraId="4D6FEB1D">
            <w:pPr>
              <w:spacing w:line="360" w:lineRule="auto"/>
              <w:jc w:val="center"/>
              <w:rPr>
                <w:rFonts w:hint="eastAsia" w:ascii="宋体" w:hAnsi="宋体" w:cs="宋体"/>
              </w:rPr>
            </w:pPr>
          </w:p>
        </w:tc>
        <w:tc>
          <w:tcPr>
            <w:tcW w:w="2214" w:type="dxa"/>
            <w:tcBorders>
              <w:top w:val="single" w:color="auto" w:sz="2" w:space="0"/>
            </w:tcBorders>
            <w:noWrap w:val="0"/>
            <w:vAlign w:val="center"/>
          </w:tcPr>
          <w:p w14:paraId="5BBF356A">
            <w:pPr>
              <w:autoSpaceDE w:val="0"/>
              <w:autoSpaceDN w:val="0"/>
              <w:adjustRightInd w:val="0"/>
              <w:spacing w:line="360" w:lineRule="auto"/>
              <w:ind w:right="84" w:rightChars="40"/>
              <w:rPr>
                <w:rFonts w:hint="eastAsia" w:ascii="宋体" w:hAnsi="宋体" w:cs="宋体"/>
              </w:rPr>
            </w:pPr>
          </w:p>
        </w:tc>
        <w:tc>
          <w:tcPr>
            <w:tcW w:w="1609" w:type="dxa"/>
            <w:tcBorders>
              <w:top w:val="single" w:color="auto" w:sz="2" w:space="0"/>
            </w:tcBorders>
            <w:noWrap w:val="0"/>
            <w:vAlign w:val="top"/>
          </w:tcPr>
          <w:p w14:paraId="5FCADE4D">
            <w:pPr>
              <w:autoSpaceDE w:val="0"/>
              <w:autoSpaceDN w:val="0"/>
              <w:adjustRightInd w:val="0"/>
              <w:spacing w:line="360" w:lineRule="auto"/>
              <w:ind w:right="84" w:rightChars="40"/>
              <w:jc w:val="center"/>
              <w:rPr>
                <w:rFonts w:hint="eastAsia" w:ascii="宋体" w:hAnsi="宋体" w:cs="宋体"/>
              </w:rPr>
            </w:pPr>
          </w:p>
        </w:tc>
        <w:tc>
          <w:tcPr>
            <w:tcW w:w="1134" w:type="dxa"/>
            <w:tcBorders>
              <w:top w:val="single" w:color="auto" w:sz="2" w:space="0"/>
            </w:tcBorders>
            <w:noWrap w:val="0"/>
            <w:vAlign w:val="top"/>
          </w:tcPr>
          <w:p w14:paraId="576F8C92">
            <w:pPr>
              <w:autoSpaceDE w:val="0"/>
              <w:autoSpaceDN w:val="0"/>
              <w:adjustRightInd w:val="0"/>
              <w:spacing w:line="360" w:lineRule="auto"/>
              <w:ind w:right="84" w:rightChars="40"/>
              <w:jc w:val="center"/>
              <w:rPr>
                <w:rFonts w:hint="eastAsia" w:ascii="宋体" w:hAnsi="宋体" w:cs="宋体"/>
              </w:rPr>
            </w:pPr>
          </w:p>
        </w:tc>
        <w:tc>
          <w:tcPr>
            <w:tcW w:w="1080" w:type="dxa"/>
            <w:tcBorders>
              <w:top w:val="single" w:color="auto" w:sz="2" w:space="0"/>
            </w:tcBorders>
            <w:noWrap w:val="0"/>
            <w:vAlign w:val="center"/>
          </w:tcPr>
          <w:p w14:paraId="51F32D9F">
            <w:pPr>
              <w:autoSpaceDE w:val="0"/>
              <w:autoSpaceDN w:val="0"/>
              <w:adjustRightInd w:val="0"/>
              <w:spacing w:line="360" w:lineRule="auto"/>
              <w:ind w:right="84" w:rightChars="40"/>
              <w:jc w:val="center"/>
              <w:rPr>
                <w:rFonts w:hint="eastAsia" w:ascii="宋体" w:hAnsi="宋体" w:cs="宋体"/>
              </w:rPr>
            </w:pPr>
          </w:p>
        </w:tc>
      </w:tr>
      <w:tr w14:paraId="27C529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74C5DA36">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2</w:t>
            </w:r>
          </w:p>
        </w:tc>
        <w:tc>
          <w:tcPr>
            <w:tcW w:w="2410" w:type="dxa"/>
            <w:noWrap w:val="0"/>
            <w:vAlign w:val="center"/>
          </w:tcPr>
          <w:p w14:paraId="0359F9F2">
            <w:pPr>
              <w:spacing w:line="360" w:lineRule="auto"/>
              <w:jc w:val="center"/>
              <w:rPr>
                <w:rFonts w:hint="eastAsia" w:ascii="宋体" w:hAnsi="宋体" w:cs="宋体"/>
              </w:rPr>
            </w:pPr>
          </w:p>
        </w:tc>
        <w:tc>
          <w:tcPr>
            <w:tcW w:w="2214" w:type="dxa"/>
            <w:noWrap w:val="0"/>
            <w:vAlign w:val="center"/>
          </w:tcPr>
          <w:p w14:paraId="56C24078">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44B27EB7">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26238F92">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3BE592B3">
            <w:pPr>
              <w:autoSpaceDE w:val="0"/>
              <w:autoSpaceDN w:val="0"/>
              <w:adjustRightInd w:val="0"/>
              <w:spacing w:line="360" w:lineRule="auto"/>
              <w:ind w:right="84" w:rightChars="40"/>
              <w:jc w:val="center"/>
              <w:rPr>
                <w:rFonts w:hint="eastAsia" w:ascii="宋体" w:hAnsi="宋体" w:cs="宋体"/>
              </w:rPr>
            </w:pPr>
          </w:p>
        </w:tc>
      </w:tr>
      <w:tr w14:paraId="5BD07D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2BBDA64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3</w:t>
            </w:r>
          </w:p>
        </w:tc>
        <w:tc>
          <w:tcPr>
            <w:tcW w:w="2410" w:type="dxa"/>
            <w:noWrap w:val="0"/>
            <w:vAlign w:val="center"/>
          </w:tcPr>
          <w:p w14:paraId="19500F1F">
            <w:pPr>
              <w:spacing w:line="360" w:lineRule="auto"/>
              <w:jc w:val="center"/>
              <w:rPr>
                <w:rFonts w:hint="eastAsia" w:ascii="宋体" w:hAnsi="宋体" w:cs="宋体"/>
              </w:rPr>
            </w:pPr>
          </w:p>
        </w:tc>
        <w:tc>
          <w:tcPr>
            <w:tcW w:w="2214" w:type="dxa"/>
            <w:noWrap w:val="0"/>
            <w:vAlign w:val="center"/>
          </w:tcPr>
          <w:p w14:paraId="07CA599C">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D5F3B81">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3B31BDCB">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43AC5AB6">
            <w:pPr>
              <w:autoSpaceDE w:val="0"/>
              <w:autoSpaceDN w:val="0"/>
              <w:adjustRightInd w:val="0"/>
              <w:spacing w:line="360" w:lineRule="auto"/>
              <w:ind w:right="84" w:rightChars="40"/>
              <w:jc w:val="center"/>
              <w:rPr>
                <w:rFonts w:hint="eastAsia" w:ascii="宋体" w:hAnsi="宋体" w:cs="宋体"/>
              </w:rPr>
            </w:pPr>
          </w:p>
        </w:tc>
      </w:tr>
      <w:tr w14:paraId="748D64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FD31485">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4</w:t>
            </w:r>
          </w:p>
        </w:tc>
        <w:tc>
          <w:tcPr>
            <w:tcW w:w="2410" w:type="dxa"/>
            <w:noWrap w:val="0"/>
            <w:vAlign w:val="center"/>
          </w:tcPr>
          <w:p w14:paraId="022E3F0B">
            <w:pPr>
              <w:spacing w:line="360" w:lineRule="auto"/>
              <w:jc w:val="center"/>
              <w:rPr>
                <w:rFonts w:hint="eastAsia" w:ascii="宋体" w:hAnsi="宋体" w:cs="宋体"/>
              </w:rPr>
            </w:pPr>
          </w:p>
        </w:tc>
        <w:tc>
          <w:tcPr>
            <w:tcW w:w="2214" w:type="dxa"/>
            <w:noWrap w:val="0"/>
            <w:vAlign w:val="center"/>
          </w:tcPr>
          <w:p w14:paraId="6E50CE44">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52BFF7FE">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5152AE55">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0570ABCB">
            <w:pPr>
              <w:autoSpaceDE w:val="0"/>
              <w:autoSpaceDN w:val="0"/>
              <w:adjustRightInd w:val="0"/>
              <w:spacing w:line="360" w:lineRule="auto"/>
              <w:ind w:right="84" w:rightChars="40"/>
              <w:jc w:val="center"/>
              <w:rPr>
                <w:rFonts w:hint="eastAsia" w:ascii="宋体" w:hAnsi="宋体" w:cs="宋体"/>
              </w:rPr>
            </w:pPr>
          </w:p>
        </w:tc>
      </w:tr>
      <w:tr w14:paraId="4C495A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26BDAB87">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5</w:t>
            </w:r>
          </w:p>
        </w:tc>
        <w:tc>
          <w:tcPr>
            <w:tcW w:w="2410" w:type="dxa"/>
            <w:noWrap w:val="0"/>
            <w:vAlign w:val="center"/>
          </w:tcPr>
          <w:p w14:paraId="4C098249">
            <w:pPr>
              <w:spacing w:line="360" w:lineRule="auto"/>
              <w:jc w:val="center"/>
              <w:rPr>
                <w:rFonts w:hint="eastAsia" w:ascii="宋体" w:hAnsi="宋体" w:cs="宋体"/>
              </w:rPr>
            </w:pPr>
          </w:p>
        </w:tc>
        <w:tc>
          <w:tcPr>
            <w:tcW w:w="2214" w:type="dxa"/>
            <w:noWrap w:val="0"/>
            <w:vAlign w:val="center"/>
          </w:tcPr>
          <w:p w14:paraId="39382966">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BB495A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27CEBF9F">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78079E21">
            <w:pPr>
              <w:autoSpaceDE w:val="0"/>
              <w:autoSpaceDN w:val="0"/>
              <w:adjustRightInd w:val="0"/>
              <w:spacing w:line="360" w:lineRule="auto"/>
              <w:ind w:right="84" w:rightChars="40"/>
              <w:jc w:val="center"/>
              <w:rPr>
                <w:rFonts w:hint="eastAsia" w:ascii="宋体" w:hAnsi="宋体" w:cs="宋体"/>
              </w:rPr>
            </w:pPr>
          </w:p>
        </w:tc>
      </w:tr>
      <w:tr w14:paraId="287142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6DFFBF0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6</w:t>
            </w:r>
          </w:p>
        </w:tc>
        <w:tc>
          <w:tcPr>
            <w:tcW w:w="2410" w:type="dxa"/>
            <w:noWrap w:val="0"/>
            <w:vAlign w:val="center"/>
          </w:tcPr>
          <w:p w14:paraId="5AAFDA15">
            <w:pPr>
              <w:spacing w:line="360" w:lineRule="auto"/>
              <w:jc w:val="center"/>
              <w:rPr>
                <w:rFonts w:hint="eastAsia" w:ascii="宋体" w:hAnsi="宋体" w:cs="宋体"/>
              </w:rPr>
            </w:pPr>
          </w:p>
        </w:tc>
        <w:tc>
          <w:tcPr>
            <w:tcW w:w="2214" w:type="dxa"/>
            <w:noWrap w:val="0"/>
            <w:vAlign w:val="center"/>
          </w:tcPr>
          <w:p w14:paraId="1A0FD370">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4F4B2AEC">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4F41BDA4">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21567277">
            <w:pPr>
              <w:autoSpaceDE w:val="0"/>
              <w:autoSpaceDN w:val="0"/>
              <w:adjustRightInd w:val="0"/>
              <w:spacing w:line="360" w:lineRule="auto"/>
              <w:ind w:right="84" w:rightChars="40"/>
              <w:jc w:val="center"/>
              <w:rPr>
                <w:rFonts w:hint="eastAsia" w:ascii="宋体" w:hAnsi="宋体" w:cs="宋体"/>
              </w:rPr>
            </w:pPr>
          </w:p>
        </w:tc>
      </w:tr>
      <w:tr w14:paraId="68C93F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132B7C57">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7</w:t>
            </w:r>
          </w:p>
        </w:tc>
        <w:tc>
          <w:tcPr>
            <w:tcW w:w="2410" w:type="dxa"/>
            <w:noWrap w:val="0"/>
            <w:vAlign w:val="center"/>
          </w:tcPr>
          <w:p w14:paraId="6F940FC0">
            <w:pPr>
              <w:spacing w:line="360" w:lineRule="auto"/>
              <w:jc w:val="center"/>
              <w:rPr>
                <w:rFonts w:hint="eastAsia" w:ascii="宋体" w:hAnsi="宋体" w:cs="宋体"/>
              </w:rPr>
            </w:pPr>
          </w:p>
        </w:tc>
        <w:tc>
          <w:tcPr>
            <w:tcW w:w="2214" w:type="dxa"/>
            <w:noWrap w:val="0"/>
            <w:vAlign w:val="center"/>
          </w:tcPr>
          <w:p w14:paraId="08645620">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69FA1D3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6967C467">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1F0DC832">
            <w:pPr>
              <w:autoSpaceDE w:val="0"/>
              <w:autoSpaceDN w:val="0"/>
              <w:adjustRightInd w:val="0"/>
              <w:spacing w:line="360" w:lineRule="auto"/>
              <w:ind w:right="84" w:rightChars="40"/>
              <w:jc w:val="center"/>
              <w:rPr>
                <w:rFonts w:hint="eastAsia" w:ascii="宋体" w:hAnsi="宋体" w:cs="宋体"/>
              </w:rPr>
            </w:pPr>
          </w:p>
        </w:tc>
      </w:tr>
      <w:tr w14:paraId="04694A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77574790">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8</w:t>
            </w:r>
          </w:p>
        </w:tc>
        <w:tc>
          <w:tcPr>
            <w:tcW w:w="2410" w:type="dxa"/>
            <w:noWrap w:val="0"/>
            <w:vAlign w:val="center"/>
          </w:tcPr>
          <w:p w14:paraId="649BC433">
            <w:pPr>
              <w:spacing w:line="360" w:lineRule="auto"/>
              <w:jc w:val="center"/>
              <w:rPr>
                <w:rFonts w:hint="eastAsia" w:ascii="宋体" w:hAnsi="宋体" w:cs="宋体"/>
              </w:rPr>
            </w:pPr>
          </w:p>
        </w:tc>
        <w:tc>
          <w:tcPr>
            <w:tcW w:w="2214" w:type="dxa"/>
            <w:noWrap w:val="0"/>
            <w:vAlign w:val="center"/>
          </w:tcPr>
          <w:p w14:paraId="5E4E5DD1">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05F49FA0">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034AA77B">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5F4494AD">
            <w:pPr>
              <w:autoSpaceDE w:val="0"/>
              <w:autoSpaceDN w:val="0"/>
              <w:adjustRightInd w:val="0"/>
              <w:spacing w:line="360" w:lineRule="auto"/>
              <w:ind w:right="84" w:rightChars="40"/>
              <w:jc w:val="center"/>
              <w:rPr>
                <w:rFonts w:hint="eastAsia" w:ascii="宋体" w:hAnsi="宋体" w:cs="宋体"/>
              </w:rPr>
            </w:pPr>
          </w:p>
        </w:tc>
      </w:tr>
      <w:tr w14:paraId="793EB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5472F24">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9</w:t>
            </w:r>
          </w:p>
        </w:tc>
        <w:tc>
          <w:tcPr>
            <w:tcW w:w="2410" w:type="dxa"/>
            <w:noWrap w:val="0"/>
            <w:vAlign w:val="center"/>
          </w:tcPr>
          <w:p w14:paraId="6165E626">
            <w:pPr>
              <w:spacing w:line="360" w:lineRule="auto"/>
              <w:jc w:val="center"/>
              <w:rPr>
                <w:rFonts w:hint="eastAsia" w:ascii="宋体" w:hAnsi="宋体" w:cs="宋体"/>
              </w:rPr>
            </w:pPr>
          </w:p>
        </w:tc>
        <w:tc>
          <w:tcPr>
            <w:tcW w:w="2214" w:type="dxa"/>
            <w:noWrap w:val="0"/>
            <w:vAlign w:val="center"/>
          </w:tcPr>
          <w:p w14:paraId="3EE4732F">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3A51EF8C">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1A1F5C2F">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1D2761BD">
            <w:pPr>
              <w:autoSpaceDE w:val="0"/>
              <w:autoSpaceDN w:val="0"/>
              <w:adjustRightInd w:val="0"/>
              <w:spacing w:line="360" w:lineRule="auto"/>
              <w:ind w:right="84" w:rightChars="40"/>
              <w:jc w:val="center"/>
              <w:rPr>
                <w:rFonts w:hint="eastAsia" w:ascii="宋体" w:hAnsi="宋体" w:cs="宋体"/>
              </w:rPr>
            </w:pPr>
          </w:p>
        </w:tc>
      </w:tr>
      <w:tr w14:paraId="236A8F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567" w:hRule="exact"/>
          <w:jc w:val="center"/>
        </w:trPr>
        <w:tc>
          <w:tcPr>
            <w:tcW w:w="597" w:type="dxa"/>
            <w:noWrap w:val="0"/>
            <w:vAlign w:val="center"/>
          </w:tcPr>
          <w:p w14:paraId="06143049">
            <w:pPr>
              <w:autoSpaceDE w:val="0"/>
              <w:autoSpaceDN w:val="0"/>
              <w:adjustRightInd w:val="0"/>
              <w:spacing w:line="360" w:lineRule="auto"/>
              <w:ind w:right="84" w:rightChars="40"/>
              <w:jc w:val="center"/>
              <w:rPr>
                <w:rFonts w:hint="eastAsia" w:ascii="宋体" w:hAnsi="宋体" w:cs="宋体"/>
              </w:rPr>
            </w:pPr>
            <w:r>
              <w:rPr>
                <w:rFonts w:hint="eastAsia" w:ascii="宋体" w:hAnsi="宋体" w:cs="宋体"/>
              </w:rPr>
              <w:t>10</w:t>
            </w:r>
          </w:p>
        </w:tc>
        <w:tc>
          <w:tcPr>
            <w:tcW w:w="2410" w:type="dxa"/>
            <w:noWrap w:val="0"/>
            <w:vAlign w:val="center"/>
          </w:tcPr>
          <w:p w14:paraId="6712114B">
            <w:pPr>
              <w:tabs>
                <w:tab w:val="left" w:pos="985"/>
              </w:tabs>
              <w:spacing w:line="360" w:lineRule="auto"/>
              <w:ind w:right="84" w:rightChars="40"/>
              <w:jc w:val="center"/>
              <w:rPr>
                <w:rFonts w:hint="eastAsia" w:ascii="宋体" w:hAnsi="宋体" w:cs="宋体"/>
              </w:rPr>
            </w:pPr>
          </w:p>
        </w:tc>
        <w:tc>
          <w:tcPr>
            <w:tcW w:w="2214" w:type="dxa"/>
            <w:noWrap w:val="0"/>
            <w:vAlign w:val="center"/>
          </w:tcPr>
          <w:p w14:paraId="79707156">
            <w:pPr>
              <w:autoSpaceDE w:val="0"/>
              <w:autoSpaceDN w:val="0"/>
              <w:adjustRightInd w:val="0"/>
              <w:spacing w:line="360" w:lineRule="auto"/>
              <w:ind w:right="84" w:rightChars="40"/>
              <w:rPr>
                <w:rFonts w:hint="eastAsia" w:ascii="宋体" w:hAnsi="宋体" w:cs="宋体"/>
              </w:rPr>
            </w:pPr>
          </w:p>
        </w:tc>
        <w:tc>
          <w:tcPr>
            <w:tcW w:w="1609" w:type="dxa"/>
            <w:noWrap w:val="0"/>
            <w:vAlign w:val="top"/>
          </w:tcPr>
          <w:p w14:paraId="28933F3D">
            <w:pPr>
              <w:autoSpaceDE w:val="0"/>
              <w:autoSpaceDN w:val="0"/>
              <w:adjustRightInd w:val="0"/>
              <w:spacing w:line="360" w:lineRule="auto"/>
              <w:ind w:right="84" w:rightChars="40"/>
              <w:jc w:val="center"/>
              <w:rPr>
                <w:rFonts w:hint="eastAsia" w:ascii="宋体" w:hAnsi="宋体" w:cs="宋体"/>
              </w:rPr>
            </w:pPr>
          </w:p>
        </w:tc>
        <w:tc>
          <w:tcPr>
            <w:tcW w:w="1134" w:type="dxa"/>
            <w:noWrap w:val="0"/>
            <w:vAlign w:val="top"/>
          </w:tcPr>
          <w:p w14:paraId="723082AA">
            <w:pPr>
              <w:autoSpaceDE w:val="0"/>
              <w:autoSpaceDN w:val="0"/>
              <w:adjustRightInd w:val="0"/>
              <w:spacing w:line="360" w:lineRule="auto"/>
              <w:ind w:right="84" w:rightChars="40"/>
              <w:jc w:val="center"/>
              <w:rPr>
                <w:rFonts w:hint="eastAsia" w:ascii="宋体" w:hAnsi="宋体" w:cs="宋体"/>
              </w:rPr>
            </w:pPr>
          </w:p>
        </w:tc>
        <w:tc>
          <w:tcPr>
            <w:tcW w:w="1080" w:type="dxa"/>
            <w:noWrap w:val="0"/>
            <w:vAlign w:val="center"/>
          </w:tcPr>
          <w:p w14:paraId="4D87813E">
            <w:pPr>
              <w:autoSpaceDE w:val="0"/>
              <w:autoSpaceDN w:val="0"/>
              <w:adjustRightInd w:val="0"/>
              <w:spacing w:line="360" w:lineRule="auto"/>
              <w:ind w:right="84" w:rightChars="40"/>
              <w:jc w:val="center"/>
              <w:rPr>
                <w:rFonts w:hint="eastAsia" w:ascii="宋体" w:hAnsi="宋体" w:cs="宋体"/>
              </w:rPr>
            </w:pPr>
          </w:p>
        </w:tc>
      </w:tr>
    </w:tbl>
    <w:p w14:paraId="46423D5E">
      <w:pPr>
        <w:spacing w:line="360" w:lineRule="auto"/>
        <w:rPr>
          <w:rFonts w:hint="eastAsia" w:ascii="宋体" w:hAnsi="宋体" w:cs="宋体"/>
          <w:szCs w:val="21"/>
        </w:rPr>
      </w:pPr>
      <w:r>
        <w:rPr>
          <w:rFonts w:hint="eastAsia" w:ascii="宋体" w:hAnsi="宋体" w:cs="宋体"/>
          <w:szCs w:val="21"/>
        </w:rPr>
        <w:t>备注：本表根据比选文件第二章“</w:t>
      </w:r>
      <w:r>
        <w:rPr>
          <w:rFonts w:hint="eastAsia" w:ascii="宋体" w:hAnsi="宋体" w:cs="宋体"/>
          <w:szCs w:val="21"/>
          <w:lang w:eastAsia="zh-CN"/>
        </w:rPr>
        <w:t>采购需求</w:t>
      </w:r>
      <w:r>
        <w:rPr>
          <w:rFonts w:hint="eastAsia" w:ascii="宋体" w:hAnsi="宋体" w:cs="宋体"/>
          <w:szCs w:val="21"/>
        </w:rPr>
        <w:t>”的要求，除带“★”指标之外，参选人须逐条详细响应并作出标注“正偏离/负偏离/无偏离”，“正/负偏离”的请在偏离说明栏目中具体说明及填写页码。</w:t>
      </w:r>
    </w:p>
    <w:p w14:paraId="322D868B">
      <w:pPr>
        <w:spacing w:line="276" w:lineRule="auto"/>
        <w:rPr>
          <w:rFonts w:hint="eastAsia" w:ascii="宋体" w:hAnsi="宋体" w:cs="宋体"/>
          <w:szCs w:val="21"/>
        </w:rPr>
      </w:pPr>
    </w:p>
    <w:p w14:paraId="1956F7D9">
      <w:pPr>
        <w:spacing w:line="360" w:lineRule="auto"/>
        <w:rPr>
          <w:rFonts w:hint="eastAsia" w:ascii="宋体" w:hAnsi="宋体" w:cs="宋体"/>
          <w:szCs w:val="21"/>
        </w:rPr>
      </w:pPr>
    </w:p>
    <w:p w14:paraId="257A3715">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rPr>
        <w:br w:type="page"/>
      </w:r>
      <w:r>
        <w:rPr>
          <w:rFonts w:hint="eastAsia" w:ascii="宋体" w:hAnsi="宋体" w:cs="宋体" w:eastAsiaTheme="minorEastAsia"/>
          <w:b/>
          <w:bCs/>
          <w:color w:val="auto"/>
          <w:kern w:val="2"/>
          <w:sz w:val="24"/>
          <w:szCs w:val="24"/>
          <w:lang w:val="en-US" w:eastAsia="zh-CN" w:bidi="ar-SA"/>
        </w:rPr>
        <w:t xml:space="preserve"> 同类项目业绩一览表</w:t>
      </w:r>
    </w:p>
    <w:p w14:paraId="3294004C">
      <w:pPr>
        <w:pStyle w:val="5"/>
        <w:spacing w:line="360" w:lineRule="auto"/>
        <w:jc w:val="center"/>
        <w:rPr>
          <w:rFonts w:hint="eastAsia" w:ascii="宋体" w:hAnsi="宋体" w:cs="宋体"/>
          <w:b/>
          <w:bCs/>
          <w:color w:val="auto"/>
        </w:rPr>
      </w:pPr>
    </w:p>
    <w:p w14:paraId="4FEE4D1F">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同类项目业绩一览表</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2"/>
        <w:gridCol w:w="1445"/>
        <w:gridCol w:w="1717"/>
        <w:gridCol w:w="1209"/>
        <w:gridCol w:w="2155"/>
        <w:gridCol w:w="1924"/>
      </w:tblGrid>
      <w:tr w14:paraId="748D99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74" w:hRule="atLeast"/>
          <w:jc w:val="center"/>
        </w:trPr>
        <w:tc>
          <w:tcPr>
            <w:tcW w:w="702" w:type="dxa"/>
            <w:tcBorders>
              <w:top w:val="single" w:color="auto" w:sz="12" w:space="0"/>
              <w:bottom w:val="single" w:color="auto" w:sz="2" w:space="0"/>
            </w:tcBorders>
            <w:noWrap w:val="0"/>
            <w:vAlign w:val="center"/>
          </w:tcPr>
          <w:p w14:paraId="7508F26E">
            <w:pPr>
              <w:spacing w:line="360" w:lineRule="auto"/>
              <w:jc w:val="center"/>
              <w:rPr>
                <w:rFonts w:hint="eastAsia" w:ascii="宋体" w:hAnsi="宋体" w:cs="宋体"/>
                <w:color w:val="auto"/>
              </w:rPr>
            </w:pPr>
            <w:r>
              <w:rPr>
                <w:rFonts w:hint="eastAsia" w:ascii="宋体" w:hAnsi="宋体" w:cs="宋体"/>
                <w:color w:val="auto"/>
              </w:rPr>
              <w:t>序号</w:t>
            </w:r>
          </w:p>
        </w:tc>
        <w:tc>
          <w:tcPr>
            <w:tcW w:w="1445" w:type="dxa"/>
            <w:tcBorders>
              <w:top w:val="single" w:color="auto" w:sz="12" w:space="0"/>
              <w:bottom w:val="single" w:color="auto" w:sz="2" w:space="0"/>
            </w:tcBorders>
            <w:noWrap w:val="0"/>
            <w:vAlign w:val="center"/>
          </w:tcPr>
          <w:p w14:paraId="27E9B326">
            <w:pPr>
              <w:spacing w:line="360" w:lineRule="auto"/>
              <w:jc w:val="center"/>
              <w:rPr>
                <w:rFonts w:hint="eastAsia" w:ascii="宋体" w:hAnsi="宋体" w:cs="宋体"/>
                <w:color w:val="auto"/>
              </w:rPr>
            </w:pPr>
            <w:r>
              <w:rPr>
                <w:rFonts w:hint="eastAsia" w:ascii="宋体" w:hAnsi="宋体" w:cs="宋体"/>
                <w:color w:val="auto"/>
              </w:rPr>
              <w:t>采购人名称</w:t>
            </w:r>
          </w:p>
        </w:tc>
        <w:tc>
          <w:tcPr>
            <w:tcW w:w="1717" w:type="dxa"/>
            <w:tcBorders>
              <w:top w:val="single" w:color="auto" w:sz="12" w:space="0"/>
              <w:bottom w:val="single" w:color="auto" w:sz="2" w:space="0"/>
            </w:tcBorders>
            <w:noWrap w:val="0"/>
            <w:vAlign w:val="center"/>
          </w:tcPr>
          <w:p w14:paraId="56A93124">
            <w:pPr>
              <w:spacing w:line="360" w:lineRule="auto"/>
              <w:jc w:val="center"/>
              <w:rPr>
                <w:rFonts w:hint="eastAsia" w:ascii="宋体" w:hAnsi="宋体" w:cs="宋体"/>
                <w:color w:val="auto"/>
              </w:rPr>
            </w:pPr>
            <w:r>
              <w:rPr>
                <w:rFonts w:hint="eastAsia" w:ascii="宋体" w:hAnsi="宋体" w:cs="宋体"/>
                <w:color w:val="auto"/>
              </w:rPr>
              <w:t>项目内容</w:t>
            </w:r>
          </w:p>
        </w:tc>
        <w:tc>
          <w:tcPr>
            <w:tcW w:w="1209" w:type="dxa"/>
            <w:tcBorders>
              <w:top w:val="single" w:color="auto" w:sz="12" w:space="0"/>
              <w:bottom w:val="single" w:color="auto" w:sz="2" w:space="0"/>
            </w:tcBorders>
            <w:noWrap w:val="0"/>
            <w:vAlign w:val="center"/>
          </w:tcPr>
          <w:p w14:paraId="33D02DA2">
            <w:pPr>
              <w:spacing w:line="360" w:lineRule="auto"/>
              <w:jc w:val="center"/>
              <w:rPr>
                <w:rFonts w:hint="eastAsia" w:ascii="宋体" w:hAnsi="宋体" w:cs="宋体"/>
                <w:color w:val="auto"/>
              </w:rPr>
            </w:pPr>
            <w:r>
              <w:rPr>
                <w:rFonts w:hint="eastAsia" w:ascii="宋体" w:hAnsi="宋体" w:cs="宋体"/>
                <w:color w:val="auto"/>
              </w:rPr>
              <w:t>合同总价</w:t>
            </w:r>
          </w:p>
        </w:tc>
        <w:tc>
          <w:tcPr>
            <w:tcW w:w="2155" w:type="dxa"/>
            <w:tcBorders>
              <w:top w:val="single" w:color="auto" w:sz="12" w:space="0"/>
              <w:bottom w:val="single" w:color="auto" w:sz="2" w:space="0"/>
            </w:tcBorders>
            <w:noWrap w:val="0"/>
            <w:vAlign w:val="center"/>
          </w:tcPr>
          <w:p w14:paraId="2798CE5D">
            <w:pPr>
              <w:spacing w:line="360" w:lineRule="auto"/>
              <w:jc w:val="center"/>
              <w:rPr>
                <w:rFonts w:hint="eastAsia" w:ascii="宋体" w:hAnsi="宋体" w:cs="宋体"/>
                <w:color w:val="auto"/>
              </w:rPr>
            </w:pPr>
            <w:r>
              <w:rPr>
                <w:rFonts w:hint="eastAsia" w:ascii="宋体" w:hAnsi="宋体" w:cs="宋体"/>
                <w:color w:val="auto"/>
              </w:rPr>
              <w:t>签约日期及完成时间</w:t>
            </w:r>
          </w:p>
        </w:tc>
        <w:tc>
          <w:tcPr>
            <w:tcW w:w="1924" w:type="dxa"/>
            <w:tcBorders>
              <w:top w:val="single" w:color="auto" w:sz="12" w:space="0"/>
              <w:bottom w:val="single" w:color="auto" w:sz="2" w:space="0"/>
            </w:tcBorders>
            <w:noWrap w:val="0"/>
            <w:vAlign w:val="center"/>
          </w:tcPr>
          <w:p w14:paraId="58C62CEA">
            <w:pPr>
              <w:spacing w:line="360" w:lineRule="auto"/>
              <w:jc w:val="center"/>
              <w:rPr>
                <w:rFonts w:hint="eastAsia" w:ascii="宋体" w:hAnsi="宋体" w:cs="宋体"/>
                <w:color w:val="auto"/>
              </w:rPr>
            </w:pPr>
            <w:r>
              <w:rPr>
                <w:rFonts w:hint="eastAsia" w:ascii="宋体" w:hAnsi="宋体" w:cs="宋体"/>
                <w:color w:val="auto"/>
              </w:rPr>
              <w:t>单位联系人及电话</w:t>
            </w:r>
          </w:p>
        </w:tc>
      </w:tr>
      <w:tr w14:paraId="05E6A8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tcBorders>
              <w:top w:val="single" w:color="auto" w:sz="2" w:space="0"/>
            </w:tcBorders>
            <w:noWrap w:val="0"/>
            <w:vAlign w:val="center"/>
          </w:tcPr>
          <w:p w14:paraId="2B5F9AF8">
            <w:pPr>
              <w:spacing w:line="360" w:lineRule="auto"/>
              <w:jc w:val="center"/>
              <w:rPr>
                <w:rFonts w:hint="eastAsia" w:ascii="宋体" w:hAnsi="宋体" w:cs="宋体"/>
                <w:color w:val="auto"/>
              </w:rPr>
            </w:pPr>
          </w:p>
        </w:tc>
        <w:tc>
          <w:tcPr>
            <w:tcW w:w="1445" w:type="dxa"/>
            <w:tcBorders>
              <w:top w:val="single" w:color="auto" w:sz="2" w:space="0"/>
            </w:tcBorders>
            <w:noWrap w:val="0"/>
            <w:vAlign w:val="center"/>
          </w:tcPr>
          <w:p w14:paraId="6D695CEF">
            <w:pPr>
              <w:spacing w:line="360" w:lineRule="auto"/>
              <w:jc w:val="center"/>
              <w:rPr>
                <w:rFonts w:hint="eastAsia" w:ascii="宋体" w:hAnsi="宋体" w:cs="宋体"/>
                <w:color w:val="auto"/>
              </w:rPr>
            </w:pPr>
          </w:p>
        </w:tc>
        <w:tc>
          <w:tcPr>
            <w:tcW w:w="1717" w:type="dxa"/>
            <w:tcBorders>
              <w:top w:val="single" w:color="auto" w:sz="2" w:space="0"/>
            </w:tcBorders>
            <w:noWrap w:val="0"/>
            <w:vAlign w:val="center"/>
          </w:tcPr>
          <w:p w14:paraId="64B4D589">
            <w:pPr>
              <w:spacing w:line="360" w:lineRule="auto"/>
              <w:jc w:val="center"/>
              <w:rPr>
                <w:rFonts w:hint="eastAsia" w:ascii="宋体" w:hAnsi="宋体" w:cs="宋体"/>
                <w:color w:val="auto"/>
              </w:rPr>
            </w:pPr>
          </w:p>
        </w:tc>
        <w:tc>
          <w:tcPr>
            <w:tcW w:w="1209" w:type="dxa"/>
            <w:tcBorders>
              <w:top w:val="single" w:color="auto" w:sz="2" w:space="0"/>
            </w:tcBorders>
            <w:noWrap w:val="0"/>
            <w:vAlign w:val="center"/>
          </w:tcPr>
          <w:p w14:paraId="3B487D22">
            <w:pPr>
              <w:spacing w:line="360" w:lineRule="auto"/>
              <w:jc w:val="center"/>
              <w:rPr>
                <w:rFonts w:hint="eastAsia" w:ascii="宋体" w:hAnsi="宋体" w:cs="宋体"/>
                <w:color w:val="auto"/>
              </w:rPr>
            </w:pPr>
          </w:p>
        </w:tc>
        <w:tc>
          <w:tcPr>
            <w:tcW w:w="2155" w:type="dxa"/>
            <w:tcBorders>
              <w:top w:val="single" w:color="auto" w:sz="2" w:space="0"/>
            </w:tcBorders>
            <w:noWrap w:val="0"/>
            <w:vAlign w:val="center"/>
          </w:tcPr>
          <w:p w14:paraId="1A1DBF80">
            <w:pPr>
              <w:spacing w:line="360" w:lineRule="auto"/>
              <w:jc w:val="center"/>
              <w:rPr>
                <w:rFonts w:hint="eastAsia" w:ascii="宋体" w:hAnsi="宋体" w:cs="宋体"/>
                <w:color w:val="auto"/>
              </w:rPr>
            </w:pPr>
          </w:p>
        </w:tc>
        <w:tc>
          <w:tcPr>
            <w:tcW w:w="1924" w:type="dxa"/>
            <w:tcBorders>
              <w:top w:val="single" w:color="auto" w:sz="2" w:space="0"/>
            </w:tcBorders>
            <w:noWrap w:val="0"/>
            <w:vAlign w:val="center"/>
          </w:tcPr>
          <w:p w14:paraId="60E4E650">
            <w:pPr>
              <w:spacing w:line="360" w:lineRule="auto"/>
              <w:jc w:val="center"/>
              <w:rPr>
                <w:rFonts w:hint="eastAsia" w:ascii="宋体" w:hAnsi="宋体" w:cs="宋体"/>
                <w:color w:val="auto"/>
              </w:rPr>
            </w:pPr>
          </w:p>
        </w:tc>
      </w:tr>
      <w:tr w14:paraId="0C8FF5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2D14BD49">
            <w:pPr>
              <w:spacing w:line="360" w:lineRule="auto"/>
              <w:jc w:val="center"/>
              <w:rPr>
                <w:rFonts w:hint="eastAsia" w:ascii="宋体" w:hAnsi="宋体" w:cs="宋体"/>
                <w:color w:val="auto"/>
              </w:rPr>
            </w:pPr>
          </w:p>
        </w:tc>
        <w:tc>
          <w:tcPr>
            <w:tcW w:w="1445" w:type="dxa"/>
            <w:noWrap w:val="0"/>
            <w:vAlign w:val="center"/>
          </w:tcPr>
          <w:p w14:paraId="32DF8F85">
            <w:pPr>
              <w:spacing w:line="360" w:lineRule="auto"/>
              <w:jc w:val="center"/>
              <w:rPr>
                <w:rFonts w:hint="eastAsia" w:ascii="宋体" w:hAnsi="宋体" w:cs="宋体"/>
                <w:color w:val="auto"/>
              </w:rPr>
            </w:pPr>
          </w:p>
        </w:tc>
        <w:tc>
          <w:tcPr>
            <w:tcW w:w="1717" w:type="dxa"/>
            <w:noWrap w:val="0"/>
            <w:vAlign w:val="center"/>
          </w:tcPr>
          <w:p w14:paraId="4B54086E">
            <w:pPr>
              <w:spacing w:line="360" w:lineRule="auto"/>
              <w:jc w:val="center"/>
              <w:rPr>
                <w:rFonts w:hint="eastAsia" w:ascii="宋体" w:hAnsi="宋体" w:cs="宋体"/>
                <w:color w:val="auto"/>
              </w:rPr>
            </w:pPr>
          </w:p>
        </w:tc>
        <w:tc>
          <w:tcPr>
            <w:tcW w:w="1209" w:type="dxa"/>
            <w:noWrap w:val="0"/>
            <w:vAlign w:val="center"/>
          </w:tcPr>
          <w:p w14:paraId="41A39A08">
            <w:pPr>
              <w:spacing w:line="360" w:lineRule="auto"/>
              <w:jc w:val="center"/>
              <w:rPr>
                <w:rFonts w:hint="eastAsia" w:ascii="宋体" w:hAnsi="宋体" w:cs="宋体"/>
                <w:color w:val="auto"/>
              </w:rPr>
            </w:pPr>
          </w:p>
        </w:tc>
        <w:tc>
          <w:tcPr>
            <w:tcW w:w="2155" w:type="dxa"/>
            <w:noWrap w:val="0"/>
            <w:vAlign w:val="center"/>
          </w:tcPr>
          <w:p w14:paraId="07554A1E">
            <w:pPr>
              <w:spacing w:line="360" w:lineRule="auto"/>
              <w:jc w:val="center"/>
              <w:rPr>
                <w:rFonts w:hint="eastAsia" w:ascii="宋体" w:hAnsi="宋体" w:cs="宋体"/>
                <w:color w:val="auto"/>
              </w:rPr>
            </w:pPr>
          </w:p>
        </w:tc>
        <w:tc>
          <w:tcPr>
            <w:tcW w:w="1924" w:type="dxa"/>
            <w:noWrap w:val="0"/>
            <w:vAlign w:val="center"/>
          </w:tcPr>
          <w:p w14:paraId="54F8193D">
            <w:pPr>
              <w:spacing w:line="360" w:lineRule="auto"/>
              <w:jc w:val="center"/>
              <w:rPr>
                <w:rFonts w:hint="eastAsia" w:ascii="宋体" w:hAnsi="宋体" w:cs="宋体"/>
                <w:color w:val="auto"/>
              </w:rPr>
            </w:pPr>
          </w:p>
        </w:tc>
      </w:tr>
      <w:tr w14:paraId="12F6A2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27F45279">
            <w:pPr>
              <w:spacing w:line="360" w:lineRule="auto"/>
              <w:jc w:val="center"/>
              <w:rPr>
                <w:rFonts w:hint="eastAsia" w:ascii="宋体" w:hAnsi="宋体" w:cs="宋体"/>
                <w:color w:val="auto"/>
              </w:rPr>
            </w:pPr>
          </w:p>
        </w:tc>
        <w:tc>
          <w:tcPr>
            <w:tcW w:w="1445" w:type="dxa"/>
            <w:noWrap w:val="0"/>
            <w:vAlign w:val="center"/>
          </w:tcPr>
          <w:p w14:paraId="2D8F97F1">
            <w:pPr>
              <w:spacing w:line="360" w:lineRule="auto"/>
              <w:jc w:val="center"/>
              <w:rPr>
                <w:rFonts w:hint="eastAsia" w:ascii="宋体" w:hAnsi="宋体" w:cs="宋体"/>
                <w:color w:val="auto"/>
              </w:rPr>
            </w:pPr>
          </w:p>
        </w:tc>
        <w:tc>
          <w:tcPr>
            <w:tcW w:w="1717" w:type="dxa"/>
            <w:noWrap w:val="0"/>
            <w:vAlign w:val="center"/>
          </w:tcPr>
          <w:p w14:paraId="6581317A">
            <w:pPr>
              <w:spacing w:line="360" w:lineRule="auto"/>
              <w:jc w:val="center"/>
              <w:rPr>
                <w:rFonts w:hint="eastAsia" w:ascii="宋体" w:hAnsi="宋体" w:cs="宋体"/>
                <w:color w:val="auto"/>
              </w:rPr>
            </w:pPr>
          </w:p>
        </w:tc>
        <w:tc>
          <w:tcPr>
            <w:tcW w:w="1209" w:type="dxa"/>
            <w:noWrap w:val="0"/>
            <w:vAlign w:val="center"/>
          </w:tcPr>
          <w:p w14:paraId="1B34A561">
            <w:pPr>
              <w:spacing w:line="360" w:lineRule="auto"/>
              <w:jc w:val="center"/>
              <w:rPr>
                <w:rFonts w:hint="eastAsia" w:ascii="宋体" w:hAnsi="宋体" w:cs="宋体"/>
                <w:color w:val="auto"/>
              </w:rPr>
            </w:pPr>
          </w:p>
        </w:tc>
        <w:tc>
          <w:tcPr>
            <w:tcW w:w="2155" w:type="dxa"/>
            <w:noWrap w:val="0"/>
            <w:vAlign w:val="center"/>
          </w:tcPr>
          <w:p w14:paraId="6C4BBF7F">
            <w:pPr>
              <w:spacing w:line="360" w:lineRule="auto"/>
              <w:jc w:val="center"/>
              <w:rPr>
                <w:rFonts w:hint="eastAsia" w:ascii="宋体" w:hAnsi="宋体" w:cs="宋体"/>
                <w:color w:val="auto"/>
              </w:rPr>
            </w:pPr>
          </w:p>
        </w:tc>
        <w:tc>
          <w:tcPr>
            <w:tcW w:w="1924" w:type="dxa"/>
            <w:noWrap w:val="0"/>
            <w:vAlign w:val="center"/>
          </w:tcPr>
          <w:p w14:paraId="100CF3C1">
            <w:pPr>
              <w:spacing w:line="360" w:lineRule="auto"/>
              <w:jc w:val="center"/>
              <w:rPr>
                <w:rFonts w:hint="eastAsia" w:ascii="宋体" w:hAnsi="宋体" w:cs="宋体"/>
                <w:color w:val="auto"/>
              </w:rPr>
            </w:pPr>
          </w:p>
        </w:tc>
      </w:tr>
      <w:tr w14:paraId="48DC7A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36DA7577">
            <w:pPr>
              <w:spacing w:line="360" w:lineRule="auto"/>
              <w:jc w:val="center"/>
              <w:rPr>
                <w:rFonts w:hint="eastAsia" w:ascii="宋体" w:hAnsi="宋体" w:cs="宋体"/>
                <w:color w:val="auto"/>
              </w:rPr>
            </w:pPr>
          </w:p>
        </w:tc>
        <w:tc>
          <w:tcPr>
            <w:tcW w:w="1445" w:type="dxa"/>
            <w:noWrap w:val="0"/>
            <w:vAlign w:val="center"/>
          </w:tcPr>
          <w:p w14:paraId="15FC7A3A">
            <w:pPr>
              <w:spacing w:line="360" w:lineRule="auto"/>
              <w:jc w:val="center"/>
              <w:rPr>
                <w:rFonts w:hint="eastAsia" w:ascii="宋体" w:hAnsi="宋体" w:cs="宋体"/>
                <w:color w:val="auto"/>
              </w:rPr>
            </w:pPr>
          </w:p>
        </w:tc>
        <w:tc>
          <w:tcPr>
            <w:tcW w:w="1717" w:type="dxa"/>
            <w:noWrap w:val="0"/>
            <w:vAlign w:val="center"/>
          </w:tcPr>
          <w:p w14:paraId="621C9DAA">
            <w:pPr>
              <w:spacing w:line="360" w:lineRule="auto"/>
              <w:jc w:val="center"/>
              <w:rPr>
                <w:rFonts w:hint="eastAsia" w:ascii="宋体" w:hAnsi="宋体" w:cs="宋体"/>
                <w:color w:val="auto"/>
              </w:rPr>
            </w:pPr>
          </w:p>
        </w:tc>
        <w:tc>
          <w:tcPr>
            <w:tcW w:w="1209" w:type="dxa"/>
            <w:noWrap w:val="0"/>
            <w:vAlign w:val="center"/>
          </w:tcPr>
          <w:p w14:paraId="3D85DF4C">
            <w:pPr>
              <w:spacing w:line="360" w:lineRule="auto"/>
              <w:jc w:val="center"/>
              <w:rPr>
                <w:rFonts w:hint="eastAsia" w:ascii="宋体" w:hAnsi="宋体" w:cs="宋体"/>
                <w:color w:val="auto"/>
              </w:rPr>
            </w:pPr>
          </w:p>
        </w:tc>
        <w:tc>
          <w:tcPr>
            <w:tcW w:w="2155" w:type="dxa"/>
            <w:noWrap w:val="0"/>
            <w:vAlign w:val="center"/>
          </w:tcPr>
          <w:p w14:paraId="66C3E7D1">
            <w:pPr>
              <w:spacing w:line="360" w:lineRule="auto"/>
              <w:jc w:val="center"/>
              <w:rPr>
                <w:rFonts w:hint="eastAsia" w:ascii="宋体" w:hAnsi="宋体" w:cs="宋体"/>
                <w:color w:val="auto"/>
              </w:rPr>
            </w:pPr>
          </w:p>
        </w:tc>
        <w:tc>
          <w:tcPr>
            <w:tcW w:w="1924" w:type="dxa"/>
            <w:noWrap w:val="0"/>
            <w:vAlign w:val="center"/>
          </w:tcPr>
          <w:p w14:paraId="357A9A66">
            <w:pPr>
              <w:spacing w:line="360" w:lineRule="auto"/>
              <w:jc w:val="center"/>
              <w:rPr>
                <w:rFonts w:hint="eastAsia" w:ascii="宋体" w:hAnsi="宋体" w:cs="宋体"/>
                <w:color w:val="auto"/>
              </w:rPr>
            </w:pPr>
          </w:p>
        </w:tc>
      </w:tr>
      <w:tr w14:paraId="297A0B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6BF0F279">
            <w:pPr>
              <w:spacing w:line="360" w:lineRule="auto"/>
              <w:jc w:val="center"/>
              <w:rPr>
                <w:rFonts w:hint="eastAsia" w:ascii="宋体" w:hAnsi="宋体" w:cs="宋体"/>
                <w:color w:val="auto"/>
              </w:rPr>
            </w:pPr>
          </w:p>
        </w:tc>
        <w:tc>
          <w:tcPr>
            <w:tcW w:w="1445" w:type="dxa"/>
            <w:noWrap w:val="0"/>
            <w:vAlign w:val="center"/>
          </w:tcPr>
          <w:p w14:paraId="67B8D78A">
            <w:pPr>
              <w:spacing w:line="360" w:lineRule="auto"/>
              <w:jc w:val="center"/>
              <w:rPr>
                <w:rFonts w:hint="eastAsia" w:ascii="宋体" w:hAnsi="宋体" w:cs="宋体"/>
                <w:color w:val="auto"/>
              </w:rPr>
            </w:pPr>
          </w:p>
        </w:tc>
        <w:tc>
          <w:tcPr>
            <w:tcW w:w="1717" w:type="dxa"/>
            <w:noWrap w:val="0"/>
            <w:vAlign w:val="center"/>
          </w:tcPr>
          <w:p w14:paraId="00AF2BDB">
            <w:pPr>
              <w:spacing w:line="360" w:lineRule="auto"/>
              <w:jc w:val="center"/>
              <w:rPr>
                <w:rFonts w:hint="eastAsia" w:ascii="宋体" w:hAnsi="宋体" w:cs="宋体"/>
                <w:color w:val="auto"/>
              </w:rPr>
            </w:pPr>
          </w:p>
        </w:tc>
        <w:tc>
          <w:tcPr>
            <w:tcW w:w="1209" w:type="dxa"/>
            <w:noWrap w:val="0"/>
            <w:vAlign w:val="center"/>
          </w:tcPr>
          <w:p w14:paraId="5D2E9AA8">
            <w:pPr>
              <w:spacing w:line="360" w:lineRule="auto"/>
              <w:jc w:val="center"/>
              <w:rPr>
                <w:rFonts w:hint="eastAsia" w:ascii="宋体" w:hAnsi="宋体" w:cs="宋体"/>
                <w:color w:val="auto"/>
              </w:rPr>
            </w:pPr>
          </w:p>
        </w:tc>
        <w:tc>
          <w:tcPr>
            <w:tcW w:w="2155" w:type="dxa"/>
            <w:noWrap w:val="0"/>
            <w:vAlign w:val="center"/>
          </w:tcPr>
          <w:p w14:paraId="6CB42D5F">
            <w:pPr>
              <w:spacing w:line="360" w:lineRule="auto"/>
              <w:jc w:val="center"/>
              <w:rPr>
                <w:rFonts w:hint="eastAsia" w:ascii="宋体" w:hAnsi="宋体" w:cs="宋体"/>
                <w:color w:val="auto"/>
              </w:rPr>
            </w:pPr>
          </w:p>
        </w:tc>
        <w:tc>
          <w:tcPr>
            <w:tcW w:w="1924" w:type="dxa"/>
            <w:noWrap w:val="0"/>
            <w:vAlign w:val="center"/>
          </w:tcPr>
          <w:p w14:paraId="1874C695">
            <w:pPr>
              <w:spacing w:line="360" w:lineRule="auto"/>
              <w:jc w:val="center"/>
              <w:rPr>
                <w:rFonts w:hint="eastAsia" w:ascii="宋体" w:hAnsi="宋体" w:cs="宋体"/>
                <w:color w:val="auto"/>
              </w:rPr>
            </w:pPr>
          </w:p>
        </w:tc>
      </w:tr>
      <w:tr w14:paraId="1E4908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56E971F4">
            <w:pPr>
              <w:spacing w:line="360" w:lineRule="auto"/>
              <w:jc w:val="center"/>
              <w:rPr>
                <w:rFonts w:hint="eastAsia" w:ascii="宋体" w:hAnsi="宋体" w:cs="宋体"/>
                <w:color w:val="auto"/>
              </w:rPr>
            </w:pPr>
          </w:p>
        </w:tc>
        <w:tc>
          <w:tcPr>
            <w:tcW w:w="1445" w:type="dxa"/>
            <w:noWrap w:val="0"/>
            <w:vAlign w:val="center"/>
          </w:tcPr>
          <w:p w14:paraId="15D83917">
            <w:pPr>
              <w:spacing w:line="360" w:lineRule="auto"/>
              <w:jc w:val="center"/>
              <w:rPr>
                <w:rFonts w:hint="eastAsia" w:ascii="宋体" w:hAnsi="宋体" w:cs="宋体"/>
                <w:color w:val="auto"/>
              </w:rPr>
            </w:pPr>
          </w:p>
        </w:tc>
        <w:tc>
          <w:tcPr>
            <w:tcW w:w="1717" w:type="dxa"/>
            <w:noWrap w:val="0"/>
            <w:vAlign w:val="center"/>
          </w:tcPr>
          <w:p w14:paraId="2ED75119">
            <w:pPr>
              <w:spacing w:line="360" w:lineRule="auto"/>
              <w:jc w:val="center"/>
              <w:rPr>
                <w:rFonts w:hint="eastAsia" w:ascii="宋体" w:hAnsi="宋体" w:cs="宋体"/>
                <w:color w:val="auto"/>
              </w:rPr>
            </w:pPr>
          </w:p>
        </w:tc>
        <w:tc>
          <w:tcPr>
            <w:tcW w:w="1209" w:type="dxa"/>
            <w:noWrap w:val="0"/>
            <w:vAlign w:val="center"/>
          </w:tcPr>
          <w:p w14:paraId="3F1E5660">
            <w:pPr>
              <w:spacing w:line="360" w:lineRule="auto"/>
              <w:jc w:val="center"/>
              <w:rPr>
                <w:rFonts w:hint="eastAsia" w:ascii="宋体" w:hAnsi="宋体" w:cs="宋体"/>
                <w:color w:val="auto"/>
              </w:rPr>
            </w:pPr>
          </w:p>
        </w:tc>
        <w:tc>
          <w:tcPr>
            <w:tcW w:w="2155" w:type="dxa"/>
            <w:noWrap w:val="0"/>
            <w:vAlign w:val="center"/>
          </w:tcPr>
          <w:p w14:paraId="2F6B8192">
            <w:pPr>
              <w:spacing w:line="360" w:lineRule="auto"/>
              <w:jc w:val="center"/>
              <w:rPr>
                <w:rFonts w:hint="eastAsia" w:ascii="宋体" w:hAnsi="宋体" w:cs="宋体"/>
                <w:color w:val="auto"/>
              </w:rPr>
            </w:pPr>
          </w:p>
        </w:tc>
        <w:tc>
          <w:tcPr>
            <w:tcW w:w="1924" w:type="dxa"/>
            <w:noWrap w:val="0"/>
            <w:vAlign w:val="center"/>
          </w:tcPr>
          <w:p w14:paraId="70DE8671">
            <w:pPr>
              <w:spacing w:line="360" w:lineRule="auto"/>
              <w:jc w:val="center"/>
              <w:rPr>
                <w:rFonts w:hint="eastAsia" w:ascii="宋体" w:hAnsi="宋体" w:cs="宋体"/>
                <w:color w:val="auto"/>
              </w:rPr>
            </w:pPr>
          </w:p>
        </w:tc>
      </w:tr>
      <w:tr w14:paraId="3372E4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4A33699F">
            <w:pPr>
              <w:spacing w:line="360" w:lineRule="auto"/>
              <w:jc w:val="center"/>
              <w:rPr>
                <w:rFonts w:hint="eastAsia" w:ascii="宋体" w:hAnsi="宋体" w:cs="宋体"/>
                <w:color w:val="auto"/>
              </w:rPr>
            </w:pPr>
          </w:p>
        </w:tc>
        <w:tc>
          <w:tcPr>
            <w:tcW w:w="1445" w:type="dxa"/>
            <w:noWrap w:val="0"/>
            <w:vAlign w:val="center"/>
          </w:tcPr>
          <w:p w14:paraId="344A952A">
            <w:pPr>
              <w:spacing w:line="360" w:lineRule="auto"/>
              <w:jc w:val="center"/>
              <w:rPr>
                <w:rFonts w:hint="eastAsia" w:ascii="宋体" w:hAnsi="宋体" w:cs="宋体"/>
                <w:color w:val="auto"/>
              </w:rPr>
            </w:pPr>
          </w:p>
        </w:tc>
        <w:tc>
          <w:tcPr>
            <w:tcW w:w="1717" w:type="dxa"/>
            <w:noWrap w:val="0"/>
            <w:vAlign w:val="center"/>
          </w:tcPr>
          <w:p w14:paraId="5760C02F">
            <w:pPr>
              <w:spacing w:line="360" w:lineRule="auto"/>
              <w:jc w:val="center"/>
              <w:rPr>
                <w:rFonts w:hint="eastAsia" w:ascii="宋体" w:hAnsi="宋体" w:cs="宋体"/>
                <w:color w:val="auto"/>
              </w:rPr>
            </w:pPr>
          </w:p>
        </w:tc>
        <w:tc>
          <w:tcPr>
            <w:tcW w:w="1209" w:type="dxa"/>
            <w:noWrap w:val="0"/>
            <w:vAlign w:val="center"/>
          </w:tcPr>
          <w:p w14:paraId="15543B0C">
            <w:pPr>
              <w:spacing w:line="360" w:lineRule="auto"/>
              <w:jc w:val="center"/>
              <w:rPr>
                <w:rFonts w:hint="eastAsia" w:ascii="宋体" w:hAnsi="宋体" w:cs="宋体"/>
                <w:color w:val="auto"/>
              </w:rPr>
            </w:pPr>
          </w:p>
        </w:tc>
        <w:tc>
          <w:tcPr>
            <w:tcW w:w="2155" w:type="dxa"/>
            <w:noWrap w:val="0"/>
            <w:vAlign w:val="center"/>
          </w:tcPr>
          <w:p w14:paraId="54B4B9EC">
            <w:pPr>
              <w:spacing w:line="360" w:lineRule="auto"/>
              <w:jc w:val="center"/>
              <w:rPr>
                <w:rFonts w:hint="eastAsia" w:ascii="宋体" w:hAnsi="宋体" w:cs="宋体"/>
                <w:color w:val="auto"/>
              </w:rPr>
            </w:pPr>
          </w:p>
        </w:tc>
        <w:tc>
          <w:tcPr>
            <w:tcW w:w="1924" w:type="dxa"/>
            <w:noWrap w:val="0"/>
            <w:vAlign w:val="center"/>
          </w:tcPr>
          <w:p w14:paraId="42BB504C">
            <w:pPr>
              <w:spacing w:line="360" w:lineRule="auto"/>
              <w:jc w:val="center"/>
              <w:rPr>
                <w:rFonts w:hint="eastAsia" w:ascii="宋体" w:hAnsi="宋体" w:cs="宋体"/>
                <w:color w:val="auto"/>
              </w:rPr>
            </w:pPr>
          </w:p>
        </w:tc>
      </w:tr>
      <w:tr w14:paraId="4603CA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14529A40">
            <w:pPr>
              <w:spacing w:line="360" w:lineRule="auto"/>
              <w:jc w:val="center"/>
              <w:rPr>
                <w:rFonts w:hint="eastAsia" w:ascii="宋体" w:hAnsi="宋体" w:cs="宋体"/>
                <w:color w:val="auto"/>
              </w:rPr>
            </w:pPr>
          </w:p>
        </w:tc>
        <w:tc>
          <w:tcPr>
            <w:tcW w:w="1445" w:type="dxa"/>
            <w:noWrap w:val="0"/>
            <w:vAlign w:val="center"/>
          </w:tcPr>
          <w:p w14:paraId="2189CE65">
            <w:pPr>
              <w:spacing w:line="360" w:lineRule="auto"/>
              <w:jc w:val="center"/>
              <w:rPr>
                <w:rFonts w:hint="eastAsia" w:ascii="宋体" w:hAnsi="宋体" w:cs="宋体"/>
                <w:color w:val="auto"/>
              </w:rPr>
            </w:pPr>
          </w:p>
        </w:tc>
        <w:tc>
          <w:tcPr>
            <w:tcW w:w="1717" w:type="dxa"/>
            <w:noWrap w:val="0"/>
            <w:vAlign w:val="center"/>
          </w:tcPr>
          <w:p w14:paraId="30AC1917">
            <w:pPr>
              <w:spacing w:line="360" w:lineRule="auto"/>
              <w:jc w:val="center"/>
              <w:rPr>
                <w:rFonts w:hint="eastAsia" w:ascii="宋体" w:hAnsi="宋体" w:cs="宋体"/>
                <w:color w:val="auto"/>
              </w:rPr>
            </w:pPr>
          </w:p>
        </w:tc>
        <w:tc>
          <w:tcPr>
            <w:tcW w:w="1209" w:type="dxa"/>
            <w:noWrap w:val="0"/>
            <w:vAlign w:val="center"/>
          </w:tcPr>
          <w:p w14:paraId="0DDA922B">
            <w:pPr>
              <w:spacing w:line="360" w:lineRule="auto"/>
              <w:jc w:val="center"/>
              <w:rPr>
                <w:rFonts w:hint="eastAsia" w:ascii="宋体" w:hAnsi="宋体" w:cs="宋体"/>
                <w:color w:val="auto"/>
              </w:rPr>
            </w:pPr>
          </w:p>
        </w:tc>
        <w:tc>
          <w:tcPr>
            <w:tcW w:w="2155" w:type="dxa"/>
            <w:noWrap w:val="0"/>
            <w:vAlign w:val="center"/>
          </w:tcPr>
          <w:p w14:paraId="0D4ED245">
            <w:pPr>
              <w:spacing w:line="360" w:lineRule="auto"/>
              <w:jc w:val="center"/>
              <w:rPr>
                <w:rFonts w:hint="eastAsia" w:ascii="宋体" w:hAnsi="宋体" w:cs="宋体"/>
                <w:color w:val="auto"/>
              </w:rPr>
            </w:pPr>
          </w:p>
        </w:tc>
        <w:tc>
          <w:tcPr>
            <w:tcW w:w="1924" w:type="dxa"/>
            <w:noWrap w:val="0"/>
            <w:vAlign w:val="center"/>
          </w:tcPr>
          <w:p w14:paraId="39A31813">
            <w:pPr>
              <w:spacing w:line="360" w:lineRule="auto"/>
              <w:jc w:val="center"/>
              <w:rPr>
                <w:rFonts w:hint="eastAsia" w:ascii="宋体" w:hAnsi="宋体" w:cs="宋体"/>
                <w:color w:val="auto"/>
              </w:rPr>
            </w:pPr>
          </w:p>
        </w:tc>
      </w:tr>
      <w:tr w14:paraId="55E4A42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103C9D16">
            <w:pPr>
              <w:spacing w:line="360" w:lineRule="auto"/>
              <w:jc w:val="center"/>
              <w:rPr>
                <w:rFonts w:hint="eastAsia" w:ascii="宋体" w:hAnsi="宋体" w:cs="宋体"/>
                <w:color w:val="auto"/>
              </w:rPr>
            </w:pPr>
          </w:p>
        </w:tc>
        <w:tc>
          <w:tcPr>
            <w:tcW w:w="1445" w:type="dxa"/>
            <w:noWrap w:val="0"/>
            <w:vAlign w:val="center"/>
          </w:tcPr>
          <w:p w14:paraId="27A29CAF">
            <w:pPr>
              <w:spacing w:line="360" w:lineRule="auto"/>
              <w:jc w:val="center"/>
              <w:rPr>
                <w:rFonts w:hint="eastAsia" w:ascii="宋体" w:hAnsi="宋体" w:cs="宋体"/>
                <w:color w:val="auto"/>
              </w:rPr>
            </w:pPr>
          </w:p>
        </w:tc>
        <w:tc>
          <w:tcPr>
            <w:tcW w:w="1717" w:type="dxa"/>
            <w:noWrap w:val="0"/>
            <w:vAlign w:val="center"/>
          </w:tcPr>
          <w:p w14:paraId="7FE18860">
            <w:pPr>
              <w:spacing w:line="360" w:lineRule="auto"/>
              <w:jc w:val="center"/>
              <w:rPr>
                <w:rFonts w:hint="eastAsia" w:ascii="宋体" w:hAnsi="宋体" w:cs="宋体"/>
                <w:color w:val="auto"/>
              </w:rPr>
            </w:pPr>
          </w:p>
        </w:tc>
        <w:tc>
          <w:tcPr>
            <w:tcW w:w="1209" w:type="dxa"/>
            <w:noWrap w:val="0"/>
            <w:vAlign w:val="center"/>
          </w:tcPr>
          <w:p w14:paraId="6E1D50E3">
            <w:pPr>
              <w:spacing w:line="360" w:lineRule="auto"/>
              <w:jc w:val="center"/>
              <w:rPr>
                <w:rFonts w:hint="eastAsia" w:ascii="宋体" w:hAnsi="宋体" w:cs="宋体"/>
                <w:color w:val="auto"/>
              </w:rPr>
            </w:pPr>
          </w:p>
        </w:tc>
        <w:tc>
          <w:tcPr>
            <w:tcW w:w="2155" w:type="dxa"/>
            <w:noWrap w:val="0"/>
            <w:vAlign w:val="center"/>
          </w:tcPr>
          <w:p w14:paraId="5A481A5E">
            <w:pPr>
              <w:spacing w:line="360" w:lineRule="auto"/>
              <w:jc w:val="center"/>
              <w:rPr>
                <w:rFonts w:hint="eastAsia" w:ascii="宋体" w:hAnsi="宋体" w:cs="宋体"/>
                <w:color w:val="auto"/>
              </w:rPr>
            </w:pPr>
          </w:p>
        </w:tc>
        <w:tc>
          <w:tcPr>
            <w:tcW w:w="1924" w:type="dxa"/>
            <w:noWrap w:val="0"/>
            <w:vAlign w:val="center"/>
          </w:tcPr>
          <w:p w14:paraId="4082F850">
            <w:pPr>
              <w:spacing w:line="360" w:lineRule="auto"/>
              <w:jc w:val="center"/>
              <w:rPr>
                <w:rFonts w:hint="eastAsia" w:ascii="宋体" w:hAnsi="宋体" w:cs="宋体"/>
                <w:color w:val="auto"/>
              </w:rPr>
            </w:pPr>
          </w:p>
        </w:tc>
      </w:tr>
      <w:tr w14:paraId="623C1D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67A22AB5">
            <w:pPr>
              <w:spacing w:line="360" w:lineRule="auto"/>
              <w:jc w:val="center"/>
              <w:rPr>
                <w:rFonts w:hint="eastAsia" w:ascii="宋体" w:hAnsi="宋体" w:cs="宋体"/>
                <w:color w:val="auto"/>
              </w:rPr>
            </w:pPr>
          </w:p>
        </w:tc>
        <w:tc>
          <w:tcPr>
            <w:tcW w:w="1445" w:type="dxa"/>
            <w:noWrap w:val="0"/>
            <w:vAlign w:val="center"/>
          </w:tcPr>
          <w:p w14:paraId="6E4752CA">
            <w:pPr>
              <w:spacing w:line="360" w:lineRule="auto"/>
              <w:jc w:val="center"/>
              <w:rPr>
                <w:rFonts w:hint="eastAsia" w:ascii="宋体" w:hAnsi="宋体" w:cs="宋体"/>
                <w:color w:val="auto"/>
              </w:rPr>
            </w:pPr>
          </w:p>
        </w:tc>
        <w:tc>
          <w:tcPr>
            <w:tcW w:w="1717" w:type="dxa"/>
            <w:noWrap w:val="0"/>
            <w:vAlign w:val="center"/>
          </w:tcPr>
          <w:p w14:paraId="07F7EC88">
            <w:pPr>
              <w:spacing w:line="360" w:lineRule="auto"/>
              <w:jc w:val="center"/>
              <w:rPr>
                <w:rFonts w:hint="eastAsia" w:ascii="宋体" w:hAnsi="宋体" w:cs="宋体"/>
                <w:color w:val="auto"/>
              </w:rPr>
            </w:pPr>
          </w:p>
        </w:tc>
        <w:tc>
          <w:tcPr>
            <w:tcW w:w="1209" w:type="dxa"/>
            <w:noWrap w:val="0"/>
            <w:vAlign w:val="center"/>
          </w:tcPr>
          <w:p w14:paraId="2A7CBA98">
            <w:pPr>
              <w:spacing w:line="360" w:lineRule="auto"/>
              <w:jc w:val="center"/>
              <w:rPr>
                <w:rFonts w:hint="eastAsia" w:ascii="宋体" w:hAnsi="宋体" w:cs="宋体"/>
                <w:color w:val="auto"/>
              </w:rPr>
            </w:pPr>
          </w:p>
        </w:tc>
        <w:tc>
          <w:tcPr>
            <w:tcW w:w="2155" w:type="dxa"/>
            <w:noWrap w:val="0"/>
            <w:vAlign w:val="center"/>
          </w:tcPr>
          <w:p w14:paraId="391712A5">
            <w:pPr>
              <w:spacing w:line="360" w:lineRule="auto"/>
              <w:jc w:val="center"/>
              <w:rPr>
                <w:rFonts w:hint="eastAsia" w:ascii="宋体" w:hAnsi="宋体" w:cs="宋体"/>
                <w:color w:val="auto"/>
              </w:rPr>
            </w:pPr>
          </w:p>
        </w:tc>
        <w:tc>
          <w:tcPr>
            <w:tcW w:w="1924" w:type="dxa"/>
            <w:noWrap w:val="0"/>
            <w:vAlign w:val="center"/>
          </w:tcPr>
          <w:p w14:paraId="190680C8">
            <w:pPr>
              <w:spacing w:line="360" w:lineRule="auto"/>
              <w:jc w:val="center"/>
              <w:rPr>
                <w:rFonts w:hint="eastAsia" w:ascii="宋体" w:hAnsi="宋体" w:cs="宋体"/>
                <w:color w:val="auto"/>
              </w:rPr>
            </w:pPr>
          </w:p>
        </w:tc>
      </w:tr>
      <w:tr w14:paraId="7C5F8F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8" w:hRule="atLeast"/>
          <w:jc w:val="center"/>
        </w:trPr>
        <w:tc>
          <w:tcPr>
            <w:tcW w:w="702" w:type="dxa"/>
            <w:noWrap w:val="0"/>
            <w:vAlign w:val="center"/>
          </w:tcPr>
          <w:p w14:paraId="7839952F">
            <w:pPr>
              <w:spacing w:line="360" w:lineRule="auto"/>
              <w:jc w:val="center"/>
              <w:rPr>
                <w:rFonts w:hint="eastAsia" w:ascii="宋体" w:hAnsi="宋体" w:cs="宋体"/>
                <w:color w:val="auto"/>
              </w:rPr>
            </w:pPr>
          </w:p>
        </w:tc>
        <w:tc>
          <w:tcPr>
            <w:tcW w:w="1445" w:type="dxa"/>
            <w:noWrap w:val="0"/>
            <w:vAlign w:val="center"/>
          </w:tcPr>
          <w:p w14:paraId="3D80B19B">
            <w:pPr>
              <w:spacing w:line="360" w:lineRule="auto"/>
              <w:jc w:val="center"/>
              <w:rPr>
                <w:rFonts w:hint="eastAsia" w:ascii="宋体" w:hAnsi="宋体" w:cs="宋体"/>
                <w:color w:val="auto"/>
              </w:rPr>
            </w:pPr>
          </w:p>
        </w:tc>
        <w:tc>
          <w:tcPr>
            <w:tcW w:w="1717" w:type="dxa"/>
            <w:noWrap w:val="0"/>
            <w:vAlign w:val="center"/>
          </w:tcPr>
          <w:p w14:paraId="6FA92198">
            <w:pPr>
              <w:spacing w:line="360" w:lineRule="auto"/>
              <w:jc w:val="center"/>
              <w:rPr>
                <w:rFonts w:hint="eastAsia" w:ascii="宋体" w:hAnsi="宋体" w:cs="宋体"/>
                <w:color w:val="auto"/>
              </w:rPr>
            </w:pPr>
          </w:p>
        </w:tc>
        <w:tc>
          <w:tcPr>
            <w:tcW w:w="1209" w:type="dxa"/>
            <w:noWrap w:val="0"/>
            <w:vAlign w:val="center"/>
          </w:tcPr>
          <w:p w14:paraId="015E1775">
            <w:pPr>
              <w:spacing w:line="360" w:lineRule="auto"/>
              <w:jc w:val="center"/>
              <w:rPr>
                <w:rFonts w:hint="eastAsia" w:ascii="宋体" w:hAnsi="宋体" w:cs="宋体"/>
                <w:color w:val="auto"/>
              </w:rPr>
            </w:pPr>
          </w:p>
        </w:tc>
        <w:tc>
          <w:tcPr>
            <w:tcW w:w="2155" w:type="dxa"/>
            <w:noWrap w:val="0"/>
            <w:vAlign w:val="center"/>
          </w:tcPr>
          <w:p w14:paraId="40FA1184">
            <w:pPr>
              <w:spacing w:line="360" w:lineRule="auto"/>
              <w:jc w:val="center"/>
              <w:rPr>
                <w:rFonts w:hint="eastAsia" w:ascii="宋体" w:hAnsi="宋体" w:cs="宋体"/>
                <w:color w:val="auto"/>
              </w:rPr>
            </w:pPr>
          </w:p>
        </w:tc>
        <w:tc>
          <w:tcPr>
            <w:tcW w:w="1924" w:type="dxa"/>
            <w:noWrap w:val="0"/>
            <w:vAlign w:val="center"/>
          </w:tcPr>
          <w:p w14:paraId="5609DBCE">
            <w:pPr>
              <w:spacing w:line="360" w:lineRule="auto"/>
              <w:jc w:val="center"/>
              <w:rPr>
                <w:rFonts w:hint="eastAsia" w:ascii="宋体" w:hAnsi="宋体" w:cs="宋体"/>
                <w:color w:val="auto"/>
              </w:rPr>
            </w:pPr>
          </w:p>
        </w:tc>
      </w:tr>
    </w:tbl>
    <w:p w14:paraId="41BEBDF1">
      <w:pPr>
        <w:spacing w:line="360" w:lineRule="auto"/>
        <w:ind w:firstLine="105" w:firstLineChars="50"/>
        <w:rPr>
          <w:rFonts w:hint="eastAsia" w:ascii="宋体" w:hAnsi="宋体" w:cs="宋体"/>
          <w:color w:val="auto"/>
        </w:rPr>
      </w:pPr>
      <w:r>
        <w:rPr>
          <w:rFonts w:hint="eastAsia" w:ascii="宋体" w:hAnsi="宋体" w:cs="宋体"/>
          <w:color w:val="auto"/>
        </w:rPr>
        <w:t>备注：请按评审要求提供证明文件。</w:t>
      </w:r>
    </w:p>
    <w:p w14:paraId="0473762B">
      <w:pPr>
        <w:spacing w:line="360" w:lineRule="auto"/>
        <w:ind w:firstLine="105" w:firstLineChars="50"/>
        <w:rPr>
          <w:rFonts w:hint="eastAsia" w:ascii="宋体" w:hAnsi="宋体" w:cs="宋体"/>
          <w:color w:val="auto"/>
        </w:rPr>
      </w:pPr>
    </w:p>
    <w:p w14:paraId="7E3AF882">
      <w:pPr>
        <w:pStyle w:val="5"/>
        <w:spacing w:line="360" w:lineRule="auto"/>
        <w:rPr>
          <w:rFonts w:hint="eastAsia" w:ascii="宋体" w:hAnsi="宋体" w:cs="宋体"/>
          <w:b/>
          <w:bCs/>
          <w:color w:val="auto"/>
        </w:rPr>
      </w:pPr>
      <w:bookmarkStart w:id="34" w:name="_Toc385940909"/>
    </w:p>
    <w:p w14:paraId="74C85BB7">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本项目管理人员及技术人员名单</w:t>
      </w:r>
    </w:p>
    <w:p w14:paraId="630E956B">
      <w:pPr>
        <w:pStyle w:val="5"/>
        <w:spacing w:line="360" w:lineRule="auto"/>
        <w:jc w:val="center"/>
        <w:rPr>
          <w:rFonts w:hint="eastAsia" w:ascii="宋体" w:hAnsi="宋体" w:cs="宋体"/>
          <w:b/>
          <w:bCs/>
          <w:color w:val="auto"/>
        </w:rPr>
      </w:pPr>
    </w:p>
    <w:p w14:paraId="7F1DFC1A">
      <w:pPr>
        <w:pStyle w:val="5"/>
        <w:spacing w:line="360" w:lineRule="auto"/>
        <w:jc w:val="center"/>
        <w:outlineLvl w:val="1"/>
        <w:rPr>
          <w:rFonts w:hint="eastAsia" w:ascii="宋体" w:hAnsi="宋体" w:cs="宋体"/>
          <w:b/>
          <w:bCs/>
          <w:color w:val="auto"/>
          <w:sz w:val="32"/>
          <w:szCs w:val="32"/>
        </w:rPr>
      </w:pPr>
      <w:r>
        <w:rPr>
          <w:rFonts w:hint="eastAsia" w:ascii="宋体" w:hAnsi="宋体" w:cs="宋体"/>
          <w:b/>
          <w:bCs/>
          <w:color w:val="auto"/>
          <w:sz w:val="32"/>
          <w:szCs w:val="32"/>
        </w:rPr>
        <w:t>本项目管理人员及技术人员名单</w:t>
      </w:r>
      <w:bookmarkEnd w:id="34"/>
    </w:p>
    <w:p w14:paraId="235812B1">
      <w:pPr>
        <w:spacing w:line="360" w:lineRule="auto"/>
        <w:rPr>
          <w:rFonts w:hint="eastAsia" w:ascii="宋体" w:hAnsi="宋体" w:cs="宋体"/>
          <w:color w:val="auto"/>
          <w:szCs w:val="21"/>
        </w:rPr>
      </w:pPr>
      <w:r>
        <w:rPr>
          <w:rFonts w:hint="eastAsia" w:ascii="宋体" w:hAnsi="宋体" w:cs="宋体"/>
          <w:color w:val="auto"/>
          <w:szCs w:val="21"/>
        </w:rPr>
        <w:t>项目编号：</w:t>
      </w:r>
    </w:p>
    <w:p w14:paraId="13D6A508">
      <w:pPr>
        <w:spacing w:line="360" w:lineRule="auto"/>
        <w:rPr>
          <w:rFonts w:hint="eastAsia" w:ascii="宋体" w:hAnsi="宋体" w:cs="宋体"/>
          <w:color w:val="auto"/>
          <w:szCs w:val="21"/>
        </w:rPr>
      </w:pPr>
      <w:r>
        <w:rPr>
          <w:rFonts w:hint="eastAsia" w:ascii="宋体" w:hAnsi="宋体" w:cs="宋体"/>
          <w:color w:val="auto"/>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89"/>
        <w:gridCol w:w="1433"/>
        <w:gridCol w:w="835"/>
        <w:gridCol w:w="834"/>
        <w:gridCol w:w="834"/>
        <w:gridCol w:w="723"/>
        <w:gridCol w:w="1080"/>
        <w:gridCol w:w="2612"/>
      </w:tblGrid>
      <w:tr w14:paraId="146143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689" w:type="dxa"/>
            <w:tcBorders>
              <w:top w:val="single" w:color="auto" w:sz="12" w:space="0"/>
              <w:bottom w:val="single" w:color="auto" w:sz="2" w:space="0"/>
            </w:tcBorders>
            <w:noWrap w:val="0"/>
            <w:vAlign w:val="center"/>
          </w:tcPr>
          <w:p w14:paraId="50CF4153">
            <w:pPr>
              <w:spacing w:line="360" w:lineRule="auto"/>
              <w:jc w:val="center"/>
              <w:rPr>
                <w:rFonts w:hint="eastAsia" w:ascii="宋体" w:hAnsi="宋体" w:cs="宋体"/>
                <w:color w:val="auto"/>
              </w:rPr>
            </w:pPr>
            <w:r>
              <w:rPr>
                <w:rFonts w:hint="eastAsia" w:ascii="宋体" w:hAnsi="宋体" w:cs="宋体"/>
                <w:color w:val="auto"/>
              </w:rPr>
              <w:t>序号</w:t>
            </w:r>
          </w:p>
        </w:tc>
        <w:tc>
          <w:tcPr>
            <w:tcW w:w="1433" w:type="dxa"/>
            <w:tcBorders>
              <w:top w:val="single" w:color="auto" w:sz="12" w:space="0"/>
              <w:bottom w:val="single" w:color="auto" w:sz="2" w:space="0"/>
            </w:tcBorders>
            <w:noWrap w:val="0"/>
            <w:vAlign w:val="center"/>
          </w:tcPr>
          <w:p w14:paraId="061AABBB">
            <w:pPr>
              <w:pStyle w:val="23"/>
              <w:keepNext w:val="0"/>
              <w:adjustRightInd/>
              <w:spacing w:before="0" w:after="0" w:line="360" w:lineRule="auto"/>
              <w:textAlignment w:val="auto"/>
              <w:rPr>
                <w:rFonts w:hint="eastAsia" w:ascii="宋体" w:hAnsi="宋体" w:cs="宋体"/>
                <w:snapToGrid/>
                <w:color w:val="auto"/>
                <w:spacing w:val="0"/>
                <w:kern w:val="2"/>
                <w:sz w:val="21"/>
                <w:szCs w:val="24"/>
              </w:rPr>
            </w:pPr>
            <w:r>
              <w:rPr>
                <w:rFonts w:hint="eastAsia" w:ascii="宋体" w:hAnsi="宋体" w:cs="宋体"/>
                <w:snapToGrid/>
                <w:color w:val="auto"/>
                <w:spacing w:val="0"/>
                <w:kern w:val="2"/>
                <w:sz w:val="21"/>
                <w:szCs w:val="24"/>
              </w:rPr>
              <w:t>姓名</w:t>
            </w:r>
          </w:p>
        </w:tc>
        <w:tc>
          <w:tcPr>
            <w:tcW w:w="835" w:type="dxa"/>
            <w:tcBorders>
              <w:top w:val="single" w:color="auto" w:sz="12" w:space="0"/>
              <w:bottom w:val="single" w:color="auto" w:sz="2" w:space="0"/>
            </w:tcBorders>
            <w:noWrap w:val="0"/>
            <w:vAlign w:val="center"/>
          </w:tcPr>
          <w:p w14:paraId="0D0AA897">
            <w:pPr>
              <w:spacing w:line="360" w:lineRule="auto"/>
              <w:jc w:val="center"/>
              <w:rPr>
                <w:rFonts w:hint="eastAsia" w:ascii="宋体" w:hAnsi="宋体" w:cs="宋体"/>
                <w:color w:val="auto"/>
              </w:rPr>
            </w:pPr>
            <w:r>
              <w:rPr>
                <w:rFonts w:hint="eastAsia" w:ascii="宋体" w:hAnsi="宋体" w:cs="宋体"/>
                <w:color w:val="auto"/>
              </w:rPr>
              <w:t>性别</w:t>
            </w:r>
          </w:p>
        </w:tc>
        <w:tc>
          <w:tcPr>
            <w:tcW w:w="834" w:type="dxa"/>
            <w:tcBorders>
              <w:top w:val="single" w:color="auto" w:sz="12" w:space="0"/>
              <w:bottom w:val="single" w:color="auto" w:sz="2" w:space="0"/>
            </w:tcBorders>
            <w:noWrap w:val="0"/>
            <w:vAlign w:val="center"/>
          </w:tcPr>
          <w:p w14:paraId="030DAA97">
            <w:pPr>
              <w:spacing w:line="360" w:lineRule="auto"/>
              <w:jc w:val="center"/>
              <w:rPr>
                <w:rFonts w:hint="eastAsia" w:ascii="宋体" w:hAnsi="宋体" w:cs="宋体"/>
                <w:color w:val="auto"/>
              </w:rPr>
            </w:pPr>
            <w:r>
              <w:rPr>
                <w:rFonts w:hint="eastAsia" w:ascii="宋体" w:hAnsi="宋体" w:cs="宋体"/>
                <w:color w:val="auto"/>
              </w:rPr>
              <w:t>年龄</w:t>
            </w:r>
          </w:p>
        </w:tc>
        <w:tc>
          <w:tcPr>
            <w:tcW w:w="834" w:type="dxa"/>
            <w:tcBorders>
              <w:top w:val="single" w:color="auto" w:sz="12" w:space="0"/>
              <w:bottom w:val="single" w:color="auto" w:sz="2" w:space="0"/>
            </w:tcBorders>
            <w:noWrap w:val="0"/>
            <w:vAlign w:val="center"/>
          </w:tcPr>
          <w:p w14:paraId="260DBCBE">
            <w:pPr>
              <w:spacing w:line="360" w:lineRule="auto"/>
              <w:jc w:val="center"/>
              <w:rPr>
                <w:rFonts w:hint="eastAsia" w:ascii="宋体" w:hAnsi="宋体" w:cs="宋体"/>
                <w:color w:val="auto"/>
              </w:rPr>
            </w:pPr>
            <w:r>
              <w:rPr>
                <w:rFonts w:hint="eastAsia" w:ascii="宋体" w:hAnsi="宋体" w:cs="宋体"/>
                <w:color w:val="auto"/>
              </w:rPr>
              <w:t>学历</w:t>
            </w:r>
          </w:p>
        </w:tc>
        <w:tc>
          <w:tcPr>
            <w:tcW w:w="723" w:type="dxa"/>
            <w:tcBorders>
              <w:top w:val="single" w:color="auto" w:sz="12" w:space="0"/>
              <w:bottom w:val="single" w:color="auto" w:sz="2" w:space="0"/>
            </w:tcBorders>
            <w:noWrap w:val="0"/>
            <w:vAlign w:val="center"/>
          </w:tcPr>
          <w:p w14:paraId="29CA8C47">
            <w:pPr>
              <w:spacing w:line="360" w:lineRule="auto"/>
              <w:jc w:val="center"/>
              <w:rPr>
                <w:rFonts w:hint="eastAsia" w:ascii="宋体" w:hAnsi="宋体" w:cs="宋体"/>
                <w:color w:val="auto"/>
              </w:rPr>
            </w:pPr>
            <w:r>
              <w:rPr>
                <w:rFonts w:hint="eastAsia" w:ascii="宋体" w:hAnsi="宋体" w:cs="宋体"/>
                <w:color w:val="auto"/>
              </w:rPr>
              <w:t>专业</w:t>
            </w:r>
          </w:p>
        </w:tc>
        <w:tc>
          <w:tcPr>
            <w:tcW w:w="1080" w:type="dxa"/>
            <w:tcBorders>
              <w:top w:val="single" w:color="auto" w:sz="12" w:space="0"/>
              <w:bottom w:val="single" w:color="auto" w:sz="2" w:space="0"/>
            </w:tcBorders>
            <w:noWrap w:val="0"/>
            <w:vAlign w:val="center"/>
          </w:tcPr>
          <w:p w14:paraId="41F2BA1F">
            <w:pPr>
              <w:spacing w:line="360" w:lineRule="auto"/>
              <w:jc w:val="center"/>
              <w:rPr>
                <w:rFonts w:hint="eastAsia" w:ascii="宋体" w:hAnsi="宋体" w:cs="宋体"/>
                <w:color w:val="auto"/>
              </w:rPr>
            </w:pPr>
            <w:r>
              <w:rPr>
                <w:rFonts w:hint="eastAsia" w:ascii="宋体" w:hAnsi="宋体" w:cs="宋体"/>
                <w:color w:val="auto"/>
              </w:rPr>
              <w:t>经验年限</w:t>
            </w:r>
          </w:p>
        </w:tc>
        <w:tc>
          <w:tcPr>
            <w:tcW w:w="2612" w:type="dxa"/>
            <w:tcBorders>
              <w:top w:val="single" w:color="auto" w:sz="12" w:space="0"/>
              <w:bottom w:val="single" w:color="auto" w:sz="2" w:space="0"/>
            </w:tcBorders>
            <w:noWrap w:val="0"/>
            <w:vAlign w:val="center"/>
          </w:tcPr>
          <w:p w14:paraId="0286132B">
            <w:pPr>
              <w:spacing w:line="360" w:lineRule="auto"/>
              <w:jc w:val="center"/>
              <w:rPr>
                <w:rFonts w:hint="eastAsia" w:ascii="宋体" w:hAnsi="宋体" w:cs="宋体"/>
                <w:color w:val="auto"/>
              </w:rPr>
            </w:pPr>
            <w:r>
              <w:rPr>
                <w:rFonts w:hint="eastAsia" w:ascii="宋体" w:hAnsi="宋体" w:cs="宋体"/>
                <w:color w:val="auto"/>
              </w:rPr>
              <w:t>本项目拟担任职务及职责</w:t>
            </w:r>
          </w:p>
        </w:tc>
      </w:tr>
      <w:tr w14:paraId="32549B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tcBorders>
              <w:top w:val="single" w:color="auto" w:sz="2" w:space="0"/>
            </w:tcBorders>
            <w:noWrap w:val="0"/>
            <w:vAlign w:val="center"/>
          </w:tcPr>
          <w:p w14:paraId="45EFB061">
            <w:pPr>
              <w:spacing w:line="360" w:lineRule="auto"/>
              <w:jc w:val="center"/>
              <w:rPr>
                <w:rFonts w:hint="eastAsia" w:ascii="宋体" w:hAnsi="宋体" w:cs="宋体"/>
                <w:color w:val="auto"/>
              </w:rPr>
            </w:pPr>
          </w:p>
        </w:tc>
        <w:tc>
          <w:tcPr>
            <w:tcW w:w="1433" w:type="dxa"/>
            <w:tcBorders>
              <w:top w:val="single" w:color="auto" w:sz="2" w:space="0"/>
            </w:tcBorders>
            <w:noWrap w:val="0"/>
            <w:vAlign w:val="center"/>
          </w:tcPr>
          <w:p w14:paraId="35210839">
            <w:pPr>
              <w:spacing w:line="360" w:lineRule="auto"/>
              <w:jc w:val="center"/>
              <w:rPr>
                <w:rFonts w:hint="eastAsia" w:ascii="宋体" w:hAnsi="宋体" w:cs="宋体"/>
                <w:color w:val="auto"/>
              </w:rPr>
            </w:pPr>
          </w:p>
        </w:tc>
        <w:tc>
          <w:tcPr>
            <w:tcW w:w="835" w:type="dxa"/>
            <w:tcBorders>
              <w:top w:val="single" w:color="auto" w:sz="2" w:space="0"/>
            </w:tcBorders>
            <w:noWrap w:val="0"/>
            <w:vAlign w:val="center"/>
          </w:tcPr>
          <w:p w14:paraId="38DE37AE">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14:paraId="63192B5A">
            <w:pPr>
              <w:spacing w:line="360" w:lineRule="auto"/>
              <w:jc w:val="center"/>
              <w:rPr>
                <w:rFonts w:hint="eastAsia" w:ascii="宋体" w:hAnsi="宋体" w:cs="宋体"/>
                <w:color w:val="auto"/>
              </w:rPr>
            </w:pPr>
          </w:p>
        </w:tc>
        <w:tc>
          <w:tcPr>
            <w:tcW w:w="834" w:type="dxa"/>
            <w:tcBorders>
              <w:top w:val="single" w:color="auto" w:sz="2" w:space="0"/>
            </w:tcBorders>
            <w:noWrap w:val="0"/>
            <w:vAlign w:val="center"/>
          </w:tcPr>
          <w:p w14:paraId="2EE28647">
            <w:pPr>
              <w:spacing w:line="360" w:lineRule="auto"/>
              <w:jc w:val="center"/>
              <w:rPr>
                <w:rFonts w:hint="eastAsia" w:ascii="宋体" w:hAnsi="宋体" w:cs="宋体"/>
                <w:color w:val="auto"/>
              </w:rPr>
            </w:pPr>
          </w:p>
        </w:tc>
        <w:tc>
          <w:tcPr>
            <w:tcW w:w="723" w:type="dxa"/>
            <w:tcBorders>
              <w:top w:val="single" w:color="auto" w:sz="2" w:space="0"/>
            </w:tcBorders>
            <w:noWrap w:val="0"/>
            <w:vAlign w:val="center"/>
          </w:tcPr>
          <w:p w14:paraId="2FA54C40">
            <w:pPr>
              <w:spacing w:line="360" w:lineRule="auto"/>
              <w:jc w:val="center"/>
              <w:rPr>
                <w:rFonts w:hint="eastAsia" w:ascii="宋体" w:hAnsi="宋体" w:cs="宋体"/>
                <w:color w:val="auto"/>
              </w:rPr>
            </w:pPr>
          </w:p>
        </w:tc>
        <w:tc>
          <w:tcPr>
            <w:tcW w:w="1080" w:type="dxa"/>
            <w:tcBorders>
              <w:top w:val="single" w:color="auto" w:sz="2" w:space="0"/>
            </w:tcBorders>
            <w:noWrap w:val="0"/>
            <w:vAlign w:val="center"/>
          </w:tcPr>
          <w:p w14:paraId="63F340F8">
            <w:pPr>
              <w:spacing w:line="360" w:lineRule="auto"/>
              <w:jc w:val="center"/>
              <w:rPr>
                <w:rFonts w:hint="eastAsia" w:ascii="宋体" w:hAnsi="宋体" w:cs="宋体"/>
                <w:color w:val="auto"/>
              </w:rPr>
            </w:pPr>
          </w:p>
        </w:tc>
        <w:tc>
          <w:tcPr>
            <w:tcW w:w="2612" w:type="dxa"/>
            <w:tcBorders>
              <w:top w:val="single" w:color="auto" w:sz="2" w:space="0"/>
            </w:tcBorders>
            <w:noWrap w:val="0"/>
            <w:vAlign w:val="center"/>
          </w:tcPr>
          <w:p w14:paraId="59D69D44">
            <w:pPr>
              <w:spacing w:line="360" w:lineRule="auto"/>
              <w:jc w:val="center"/>
              <w:rPr>
                <w:rFonts w:hint="eastAsia" w:ascii="宋体" w:hAnsi="宋体" w:cs="宋体"/>
                <w:color w:val="auto"/>
              </w:rPr>
            </w:pPr>
          </w:p>
        </w:tc>
      </w:tr>
      <w:tr w14:paraId="7FD44A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5C4D28C6">
            <w:pPr>
              <w:spacing w:line="360" w:lineRule="auto"/>
              <w:jc w:val="center"/>
              <w:rPr>
                <w:rFonts w:hint="eastAsia" w:ascii="宋体" w:hAnsi="宋体" w:cs="宋体"/>
                <w:color w:val="auto"/>
              </w:rPr>
            </w:pPr>
          </w:p>
        </w:tc>
        <w:tc>
          <w:tcPr>
            <w:tcW w:w="1433" w:type="dxa"/>
            <w:noWrap w:val="0"/>
            <w:vAlign w:val="center"/>
          </w:tcPr>
          <w:p w14:paraId="064AA975">
            <w:pPr>
              <w:spacing w:line="360" w:lineRule="auto"/>
              <w:jc w:val="center"/>
              <w:rPr>
                <w:rFonts w:hint="eastAsia" w:ascii="宋体" w:hAnsi="宋体" w:cs="宋体"/>
                <w:color w:val="auto"/>
              </w:rPr>
            </w:pPr>
          </w:p>
        </w:tc>
        <w:tc>
          <w:tcPr>
            <w:tcW w:w="835" w:type="dxa"/>
            <w:noWrap w:val="0"/>
            <w:vAlign w:val="center"/>
          </w:tcPr>
          <w:p w14:paraId="1E9AE6AE">
            <w:pPr>
              <w:spacing w:line="360" w:lineRule="auto"/>
              <w:jc w:val="center"/>
              <w:rPr>
                <w:rFonts w:hint="eastAsia" w:ascii="宋体" w:hAnsi="宋体" w:cs="宋体"/>
                <w:color w:val="auto"/>
              </w:rPr>
            </w:pPr>
          </w:p>
        </w:tc>
        <w:tc>
          <w:tcPr>
            <w:tcW w:w="834" w:type="dxa"/>
            <w:noWrap w:val="0"/>
            <w:vAlign w:val="center"/>
          </w:tcPr>
          <w:p w14:paraId="1A4455CB">
            <w:pPr>
              <w:spacing w:line="360" w:lineRule="auto"/>
              <w:jc w:val="center"/>
              <w:rPr>
                <w:rFonts w:hint="eastAsia" w:ascii="宋体" w:hAnsi="宋体" w:cs="宋体"/>
                <w:color w:val="auto"/>
              </w:rPr>
            </w:pPr>
          </w:p>
        </w:tc>
        <w:tc>
          <w:tcPr>
            <w:tcW w:w="834" w:type="dxa"/>
            <w:noWrap w:val="0"/>
            <w:vAlign w:val="center"/>
          </w:tcPr>
          <w:p w14:paraId="21B04760">
            <w:pPr>
              <w:spacing w:line="360" w:lineRule="auto"/>
              <w:jc w:val="center"/>
              <w:rPr>
                <w:rFonts w:hint="eastAsia" w:ascii="宋体" w:hAnsi="宋体" w:cs="宋体"/>
                <w:color w:val="auto"/>
              </w:rPr>
            </w:pPr>
          </w:p>
        </w:tc>
        <w:tc>
          <w:tcPr>
            <w:tcW w:w="723" w:type="dxa"/>
            <w:noWrap w:val="0"/>
            <w:vAlign w:val="center"/>
          </w:tcPr>
          <w:p w14:paraId="29D0E69A">
            <w:pPr>
              <w:spacing w:line="360" w:lineRule="auto"/>
              <w:jc w:val="center"/>
              <w:rPr>
                <w:rFonts w:hint="eastAsia" w:ascii="宋体" w:hAnsi="宋体" w:cs="宋体"/>
                <w:color w:val="auto"/>
              </w:rPr>
            </w:pPr>
          </w:p>
        </w:tc>
        <w:tc>
          <w:tcPr>
            <w:tcW w:w="1080" w:type="dxa"/>
            <w:noWrap w:val="0"/>
            <w:vAlign w:val="center"/>
          </w:tcPr>
          <w:p w14:paraId="49C67C21">
            <w:pPr>
              <w:spacing w:line="360" w:lineRule="auto"/>
              <w:jc w:val="center"/>
              <w:rPr>
                <w:rFonts w:hint="eastAsia" w:ascii="宋体" w:hAnsi="宋体" w:cs="宋体"/>
                <w:color w:val="auto"/>
              </w:rPr>
            </w:pPr>
          </w:p>
        </w:tc>
        <w:tc>
          <w:tcPr>
            <w:tcW w:w="2612" w:type="dxa"/>
            <w:noWrap w:val="0"/>
            <w:vAlign w:val="center"/>
          </w:tcPr>
          <w:p w14:paraId="1DF98FE8">
            <w:pPr>
              <w:spacing w:line="360" w:lineRule="auto"/>
              <w:jc w:val="center"/>
              <w:rPr>
                <w:rFonts w:hint="eastAsia" w:ascii="宋体" w:hAnsi="宋体" w:cs="宋体"/>
                <w:color w:val="auto"/>
              </w:rPr>
            </w:pPr>
          </w:p>
        </w:tc>
      </w:tr>
      <w:tr w14:paraId="3871BE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5408382F">
            <w:pPr>
              <w:spacing w:line="360" w:lineRule="auto"/>
              <w:jc w:val="center"/>
              <w:rPr>
                <w:rFonts w:hint="eastAsia" w:ascii="宋体" w:hAnsi="宋体" w:cs="宋体"/>
                <w:color w:val="auto"/>
              </w:rPr>
            </w:pPr>
          </w:p>
        </w:tc>
        <w:tc>
          <w:tcPr>
            <w:tcW w:w="1433" w:type="dxa"/>
            <w:noWrap w:val="0"/>
            <w:vAlign w:val="center"/>
          </w:tcPr>
          <w:p w14:paraId="63B2D596">
            <w:pPr>
              <w:spacing w:line="360" w:lineRule="auto"/>
              <w:jc w:val="center"/>
              <w:rPr>
                <w:rFonts w:hint="eastAsia" w:ascii="宋体" w:hAnsi="宋体" w:cs="宋体"/>
                <w:color w:val="auto"/>
              </w:rPr>
            </w:pPr>
          </w:p>
        </w:tc>
        <w:tc>
          <w:tcPr>
            <w:tcW w:w="835" w:type="dxa"/>
            <w:noWrap w:val="0"/>
            <w:vAlign w:val="center"/>
          </w:tcPr>
          <w:p w14:paraId="47D8D49F">
            <w:pPr>
              <w:spacing w:line="360" w:lineRule="auto"/>
              <w:jc w:val="center"/>
              <w:rPr>
                <w:rFonts w:hint="eastAsia" w:ascii="宋体" w:hAnsi="宋体" w:cs="宋体"/>
                <w:color w:val="auto"/>
              </w:rPr>
            </w:pPr>
          </w:p>
        </w:tc>
        <w:tc>
          <w:tcPr>
            <w:tcW w:w="834" w:type="dxa"/>
            <w:noWrap w:val="0"/>
            <w:vAlign w:val="center"/>
          </w:tcPr>
          <w:p w14:paraId="008C91C7">
            <w:pPr>
              <w:spacing w:line="360" w:lineRule="auto"/>
              <w:jc w:val="center"/>
              <w:rPr>
                <w:rFonts w:hint="eastAsia" w:ascii="宋体" w:hAnsi="宋体" w:cs="宋体"/>
                <w:color w:val="auto"/>
              </w:rPr>
            </w:pPr>
          </w:p>
        </w:tc>
        <w:tc>
          <w:tcPr>
            <w:tcW w:w="834" w:type="dxa"/>
            <w:noWrap w:val="0"/>
            <w:vAlign w:val="center"/>
          </w:tcPr>
          <w:p w14:paraId="56207A7E">
            <w:pPr>
              <w:spacing w:line="360" w:lineRule="auto"/>
              <w:jc w:val="center"/>
              <w:rPr>
                <w:rFonts w:hint="eastAsia" w:ascii="宋体" w:hAnsi="宋体" w:cs="宋体"/>
                <w:color w:val="auto"/>
              </w:rPr>
            </w:pPr>
          </w:p>
        </w:tc>
        <w:tc>
          <w:tcPr>
            <w:tcW w:w="723" w:type="dxa"/>
            <w:noWrap w:val="0"/>
            <w:vAlign w:val="center"/>
          </w:tcPr>
          <w:p w14:paraId="141830D3">
            <w:pPr>
              <w:spacing w:line="360" w:lineRule="auto"/>
              <w:jc w:val="center"/>
              <w:rPr>
                <w:rFonts w:hint="eastAsia" w:ascii="宋体" w:hAnsi="宋体" w:cs="宋体"/>
                <w:color w:val="auto"/>
              </w:rPr>
            </w:pPr>
          </w:p>
        </w:tc>
        <w:tc>
          <w:tcPr>
            <w:tcW w:w="1080" w:type="dxa"/>
            <w:noWrap w:val="0"/>
            <w:vAlign w:val="center"/>
          </w:tcPr>
          <w:p w14:paraId="1BC6D93A">
            <w:pPr>
              <w:spacing w:line="360" w:lineRule="auto"/>
              <w:jc w:val="center"/>
              <w:rPr>
                <w:rFonts w:hint="eastAsia" w:ascii="宋体" w:hAnsi="宋体" w:cs="宋体"/>
                <w:color w:val="auto"/>
              </w:rPr>
            </w:pPr>
          </w:p>
        </w:tc>
        <w:tc>
          <w:tcPr>
            <w:tcW w:w="2612" w:type="dxa"/>
            <w:noWrap w:val="0"/>
            <w:vAlign w:val="center"/>
          </w:tcPr>
          <w:p w14:paraId="1681B32C">
            <w:pPr>
              <w:spacing w:line="360" w:lineRule="auto"/>
              <w:jc w:val="center"/>
              <w:rPr>
                <w:rFonts w:hint="eastAsia" w:ascii="宋体" w:hAnsi="宋体" w:cs="宋体"/>
                <w:color w:val="auto"/>
              </w:rPr>
            </w:pPr>
          </w:p>
        </w:tc>
      </w:tr>
      <w:tr w14:paraId="124B46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78A47F10">
            <w:pPr>
              <w:spacing w:line="360" w:lineRule="auto"/>
              <w:jc w:val="center"/>
              <w:rPr>
                <w:rFonts w:hint="eastAsia" w:ascii="宋体" w:hAnsi="宋体" w:cs="宋体"/>
                <w:color w:val="auto"/>
              </w:rPr>
            </w:pPr>
          </w:p>
        </w:tc>
        <w:tc>
          <w:tcPr>
            <w:tcW w:w="1433" w:type="dxa"/>
            <w:noWrap w:val="0"/>
            <w:vAlign w:val="center"/>
          </w:tcPr>
          <w:p w14:paraId="49F88DED">
            <w:pPr>
              <w:spacing w:line="360" w:lineRule="auto"/>
              <w:jc w:val="center"/>
              <w:rPr>
                <w:rFonts w:hint="eastAsia" w:ascii="宋体" w:hAnsi="宋体" w:cs="宋体"/>
                <w:color w:val="auto"/>
              </w:rPr>
            </w:pPr>
          </w:p>
        </w:tc>
        <w:tc>
          <w:tcPr>
            <w:tcW w:w="835" w:type="dxa"/>
            <w:noWrap w:val="0"/>
            <w:vAlign w:val="center"/>
          </w:tcPr>
          <w:p w14:paraId="739A8730">
            <w:pPr>
              <w:spacing w:line="360" w:lineRule="auto"/>
              <w:jc w:val="center"/>
              <w:rPr>
                <w:rFonts w:hint="eastAsia" w:ascii="宋体" w:hAnsi="宋体" w:cs="宋体"/>
                <w:color w:val="auto"/>
              </w:rPr>
            </w:pPr>
          </w:p>
        </w:tc>
        <w:tc>
          <w:tcPr>
            <w:tcW w:w="834" w:type="dxa"/>
            <w:noWrap w:val="0"/>
            <w:vAlign w:val="center"/>
          </w:tcPr>
          <w:p w14:paraId="082FE657">
            <w:pPr>
              <w:spacing w:line="360" w:lineRule="auto"/>
              <w:jc w:val="center"/>
              <w:rPr>
                <w:rFonts w:hint="eastAsia" w:ascii="宋体" w:hAnsi="宋体" w:cs="宋体"/>
                <w:color w:val="auto"/>
              </w:rPr>
            </w:pPr>
          </w:p>
        </w:tc>
        <w:tc>
          <w:tcPr>
            <w:tcW w:w="834" w:type="dxa"/>
            <w:noWrap w:val="0"/>
            <w:vAlign w:val="center"/>
          </w:tcPr>
          <w:p w14:paraId="19C1D3C9">
            <w:pPr>
              <w:spacing w:line="360" w:lineRule="auto"/>
              <w:jc w:val="center"/>
              <w:rPr>
                <w:rFonts w:hint="eastAsia" w:ascii="宋体" w:hAnsi="宋体" w:cs="宋体"/>
                <w:color w:val="auto"/>
              </w:rPr>
            </w:pPr>
          </w:p>
        </w:tc>
        <w:tc>
          <w:tcPr>
            <w:tcW w:w="723" w:type="dxa"/>
            <w:noWrap w:val="0"/>
            <w:vAlign w:val="center"/>
          </w:tcPr>
          <w:p w14:paraId="2784846F">
            <w:pPr>
              <w:spacing w:line="360" w:lineRule="auto"/>
              <w:jc w:val="center"/>
              <w:rPr>
                <w:rFonts w:hint="eastAsia" w:ascii="宋体" w:hAnsi="宋体" w:cs="宋体"/>
                <w:color w:val="auto"/>
              </w:rPr>
            </w:pPr>
          </w:p>
        </w:tc>
        <w:tc>
          <w:tcPr>
            <w:tcW w:w="1080" w:type="dxa"/>
            <w:noWrap w:val="0"/>
            <w:vAlign w:val="center"/>
          </w:tcPr>
          <w:p w14:paraId="676F0041">
            <w:pPr>
              <w:spacing w:line="360" w:lineRule="auto"/>
              <w:jc w:val="center"/>
              <w:rPr>
                <w:rFonts w:hint="eastAsia" w:ascii="宋体" w:hAnsi="宋体" w:cs="宋体"/>
                <w:color w:val="auto"/>
              </w:rPr>
            </w:pPr>
          </w:p>
        </w:tc>
        <w:tc>
          <w:tcPr>
            <w:tcW w:w="2612" w:type="dxa"/>
            <w:noWrap w:val="0"/>
            <w:vAlign w:val="center"/>
          </w:tcPr>
          <w:p w14:paraId="5FED89E1">
            <w:pPr>
              <w:spacing w:line="360" w:lineRule="auto"/>
              <w:jc w:val="center"/>
              <w:rPr>
                <w:rFonts w:hint="eastAsia" w:ascii="宋体" w:hAnsi="宋体" w:cs="宋体"/>
                <w:color w:val="auto"/>
              </w:rPr>
            </w:pPr>
          </w:p>
        </w:tc>
      </w:tr>
      <w:tr w14:paraId="733C3F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01D9E36">
            <w:pPr>
              <w:spacing w:line="360" w:lineRule="auto"/>
              <w:jc w:val="center"/>
              <w:rPr>
                <w:rFonts w:hint="eastAsia" w:ascii="宋体" w:hAnsi="宋体" w:cs="宋体"/>
                <w:color w:val="auto"/>
              </w:rPr>
            </w:pPr>
          </w:p>
        </w:tc>
        <w:tc>
          <w:tcPr>
            <w:tcW w:w="1433" w:type="dxa"/>
            <w:noWrap w:val="0"/>
            <w:vAlign w:val="center"/>
          </w:tcPr>
          <w:p w14:paraId="70D21875">
            <w:pPr>
              <w:spacing w:line="360" w:lineRule="auto"/>
              <w:jc w:val="center"/>
              <w:rPr>
                <w:rFonts w:hint="eastAsia" w:ascii="宋体" w:hAnsi="宋体" w:cs="宋体"/>
                <w:color w:val="auto"/>
              </w:rPr>
            </w:pPr>
          </w:p>
        </w:tc>
        <w:tc>
          <w:tcPr>
            <w:tcW w:w="835" w:type="dxa"/>
            <w:noWrap w:val="0"/>
            <w:vAlign w:val="center"/>
          </w:tcPr>
          <w:p w14:paraId="725A1606">
            <w:pPr>
              <w:spacing w:line="360" w:lineRule="auto"/>
              <w:jc w:val="center"/>
              <w:rPr>
                <w:rFonts w:hint="eastAsia" w:ascii="宋体" w:hAnsi="宋体" w:cs="宋体"/>
                <w:color w:val="auto"/>
              </w:rPr>
            </w:pPr>
          </w:p>
        </w:tc>
        <w:tc>
          <w:tcPr>
            <w:tcW w:w="834" w:type="dxa"/>
            <w:noWrap w:val="0"/>
            <w:vAlign w:val="center"/>
          </w:tcPr>
          <w:p w14:paraId="59B518A5">
            <w:pPr>
              <w:spacing w:line="360" w:lineRule="auto"/>
              <w:jc w:val="center"/>
              <w:rPr>
                <w:rFonts w:hint="eastAsia" w:ascii="宋体" w:hAnsi="宋体" w:cs="宋体"/>
                <w:color w:val="auto"/>
              </w:rPr>
            </w:pPr>
          </w:p>
        </w:tc>
        <w:tc>
          <w:tcPr>
            <w:tcW w:w="834" w:type="dxa"/>
            <w:noWrap w:val="0"/>
            <w:vAlign w:val="center"/>
          </w:tcPr>
          <w:p w14:paraId="0329F602">
            <w:pPr>
              <w:spacing w:line="360" w:lineRule="auto"/>
              <w:jc w:val="center"/>
              <w:rPr>
                <w:rFonts w:hint="eastAsia" w:ascii="宋体" w:hAnsi="宋体" w:cs="宋体"/>
                <w:color w:val="auto"/>
              </w:rPr>
            </w:pPr>
          </w:p>
        </w:tc>
        <w:tc>
          <w:tcPr>
            <w:tcW w:w="723" w:type="dxa"/>
            <w:noWrap w:val="0"/>
            <w:vAlign w:val="center"/>
          </w:tcPr>
          <w:p w14:paraId="2DC69090">
            <w:pPr>
              <w:spacing w:line="360" w:lineRule="auto"/>
              <w:jc w:val="center"/>
              <w:rPr>
                <w:rFonts w:hint="eastAsia" w:ascii="宋体" w:hAnsi="宋体" w:cs="宋体"/>
                <w:color w:val="auto"/>
              </w:rPr>
            </w:pPr>
          </w:p>
        </w:tc>
        <w:tc>
          <w:tcPr>
            <w:tcW w:w="1080" w:type="dxa"/>
            <w:noWrap w:val="0"/>
            <w:vAlign w:val="center"/>
          </w:tcPr>
          <w:p w14:paraId="2532ABCF">
            <w:pPr>
              <w:spacing w:line="360" w:lineRule="auto"/>
              <w:jc w:val="center"/>
              <w:rPr>
                <w:rFonts w:hint="eastAsia" w:ascii="宋体" w:hAnsi="宋体" w:cs="宋体"/>
                <w:color w:val="auto"/>
              </w:rPr>
            </w:pPr>
          </w:p>
        </w:tc>
        <w:tc>
          <w:tcPr>
            <w:tcW w:w="2612" w:type="dxa"/>
            <w:noWrap w:val="0"/>
            <w:vAlign w:val="center"/>
          </w:tcPr>
          <w:p w14:paraId="44762106">
            <w:pPr>
              <w:spacing w:line="360" w:lineRule="auto"/>
              <w:jc w:val="center"/>
              <w:rPr>
                <w:rFonts w:hint="eastAsia" w:ascii="宋体" w:hAnsi="宋体" w:cs="宋体"/>
                <w:color w:val="auto"/>
              </w:rPr>
            </w:pPr>
          </w:p>
        </w:tc>
      </w:tr>
      <w:tr w14:paraId="0689B5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7344F4AB">
            <w:pPr>
              <w:spacing w:line="360" w:lineRule="auto"/>
              <w:jc w:val="center"/>
              <w:rPr>
                <w:rFonts w:hint="eastAsia" w:ascii="宋体" w:hAnsi="宋体" w:cs="宋体"/>
                <w:color w:val="auto"/>
              </w:rPr>
            </w:pPr>
          </w:p>
        </w:tc>
        <w:tc>
          <w:tcPr>
            <w:tcW w:w="1433" w:type="dxa"/>
            <w:noWrap w:val="0"/>
            <w:vAlign w:val="center"/>
          </w:tcPr>
          <w:p w14:paraId="7E729B84">
            <w:pPr>
              <w:spacing w:line="360" w:lineRule="auto"/>
              <w:jc w:val="center"/>
              <w:rPr>
                <w:rFonts w:hint="eastAsia" w:ascii="宋体" w:hAnsi="宋体" w:cs="宋体"/>
                <w:color w:val="auto"/>
              </w:rPr>
            </w:pPr>
          </w:p>
        </w:tc>
        <w:tc>
          <w:tcPr>
            <w:tcW w:w="835" w:type="dxa"/>
            <w:noWrap w:val="0"/>
            <w:vAlign w:val="center"/>
          </w:tcPr>
          <w:p w14:paraId="31588A5F">
            <w:pPr>
              <w:spacing w:line="360" w:lineRule="auto"/>
              <w:jc w:val="center"/>
              <w:rPr>
                <w:rFonts w:hint="eastAsia" w:ascii="宋体" w:hAnsi="宋体" w:cs="宋体"/>
                <w:color w:val="auto"/>
              </w:rPr>
            </w:pPr>
          </w:p>
        </w:tc>
        <w:tc>
          <w:tcPr>
            <w:tcW w:w="834" w:type="dxa"/>
            <w:noWrap w:val="0"/>
            <w:vAlign w:val="center"/>
          </w:tcPr>
          <w:p w14:paraId="3678681A">
            <w:pPr>
              <w:spacing w:line="360" w:lineRule="auto"/>
              <w:jc w:val="center"/>
              <w:rPr>
                <w:rFonts w:hint="eastAsia" w:ascii="宋体" w:hAnsi="宋体" w:cs="宋体"/>
                <w:color w:val="auto"/>
              </w:rPr>
            </w:pPr>
          </w:p>
        </w:tc>
        <w:tc>
          <w:tcPr>
            <w:tcW w:w="834" w:type="dxa"/>
            <w:noWrap w:val="0"/>
            <w:vAlign w:val="center"/>
          </w:tcPr>
          <w:p w14:paraId="158CDC7F">
            <w:pPr>
              <w:spacing w:line="360" w:lineRule="auto"/>
              <w:jc w:val="center"/>
              <w:rPr>
                <w:rFonts w:hint="eastAsia" w:ascii="宋体" w:hAnsi="宋体" w:cs="宋体"/>
                <w:color w:val="auto"/>
              </w:rPr>
            </w:pPr>
          </w:p>
        </w:tc>
        <w:tc>
          <w:tcPr>
            <w:tcW w:w="723" w:type="dxa"/>
            <w:noWrap w:val="0"/>
            <w:vAlign w:val="center"/>
          </w:tcPr>
          <w:p w14:paraId="37CD625B">
            <w:pPr>
              <w:spacing w:line="360" w:lineRule="auto"/>
              <w:jc w:val="center"/>
              <w:rPr>
                <w:rFonts w:hint="eastAsia" w:ascii="宋体" w:hAnsi="宋体" w:cs="宋体"/>
                <w:color w:val="auto"/>
              </w:rPr>
            </w:pPr>
          </w:p>
        </w:tc>
        <w:tc>
          <w:tcPr>
            <w:tcW w:w="1080" w:type="dxa"/>
            <w:noWrap w:val="0"/>
            <w:vAlign w:val="center"/>
          </w:tcPr>
          <w:p w14:paraId="2D63D591">
            <w:pPr>
              <w:spacing w:line="360" w:lineRule="auto"/>
              <w:jc w:val="center"/>
              <w:rPr>
                <w:rFonts w:hint="eastAsia" w:ascii="宋体" w:hAnsi="宋体" w:cs="宋体"/>
                <w:color w:val="auto"/>
              </w:rPr>
            </w:pPr>
          </w:p>
        </w:tc>
        <w:tc>
          <w:tcPr>
            <w:tcW w:w="2612" w:type="dxa"/>
            <w:noWrap w:val="0"/>
            <w:vAlign w:val="center"/>
          </w:tcPr>
          <w:p w14:paraId="04ABDBE9">
            <w:pPr>
              <w:spacing w:line="360" w:lineRule="auto"/>
              <w:jc w:val="center"/>
              <w:rPr>
                <w:rFonts w:hint="eastAsia" w:ascii="宋体" w:hAnsi="宋体" w:cs="宋体"/>
                <w:color w:val="auto"/>
              </w:rPr>
            </w:pPr>
          </w:p>
        </w:tc>
      </w:tr>
      <w:tr w14:paraId="25AF19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F48B28C">
            <w:pPr>
              <w:spacing w:line="360" w:lineRule="auto"/>
              <w:jc w:val="center"/>
              <w:rPr>
                <w:rFonts w:hint="eastAsia" w:ascii="宋体" w:hAnsi="宋体" w:cs="宋体"/>
                <w:color w:val="auto"/>
              </w:rPr>
            </w:pPr>
          </w:p>
        </w:tc>
        <w:tc>
          <w:tcPr>
            <w:tcW w:w="1433" w:type="dxa"/>
            <w:noWrap w:val="0"/>
            <w:vAlign w:val="center"/>
          </w:tcPr>
          <w:p w14:paraId="2BDFAF1B">
            <w:pPr>
              <w:spacing w:line="360" w:lineRule="auto"/>
              <w:jc w:val="center"/>
              <w:rPr>
                <w:rFonts w:hint="eastAsia" w:ascii="宋体" w:hAnsi="宋体" w:cs="宋体"/>
                <w:color w:val="auto"/>
              </w:rPr>
            </w:pPr>
          </w:p>
        </w:tc>
        <w:tc>
          <w:tcPr>
            <w:tcW w:w="835" w:type="dxa"/>
            <w:noWrap w:val="0"/>
            <w:vAlign w:val="center"/>
          </w:tcPr>
          <w:p w14:paraId="2A9FD563">
            <w:pPr>
              <w:spacing w:line="360" w:lineRule="auto"/>
              <w:jc w:val="center"/>
              <w:rPr>
                <w:rFonts w:hint="eastAsia" w:ascii="宋体" w:hAnsi="宋体" w:cs="宋体"/>
                <w:color w:val="auto"/>
              </w:rPr>
            </w:pPr>
          </w:p>
        </w:tc>
        <w:tc>
          <w:tcPr>
            <w:tcW w:w="834" w:type="dxa"/>
            <w:noWrap w:val="0"/>
            <w:vAlign w:val="center"/>
          </w:tcPr>
          <w:p w14:paraId="5300F61B">
            <w:pPr>
              <w:spacing w:line="360" w:lineRule="auto"/>
              <w:jc w:val="center"/>
              <w:rPr>
                <w:rFonts w:hint="eastAsia" w:ascii="宋体" w:hAnsi="宋体" w:cs="宋体"/>
                <w:color w:val="auto"/>
              </w:rPr>
            </w:pPr>
          </w:p>
        </w:tc>
        <w:tc>
          <w:tcPr>
            <w:tcW w:w="834" w:type="dxa"/>
            <w:noWrap w:val="0"/>
            <w:vAlign w:val="center"/>
          </w:tcPr>
          <w:p w14:paraId="4D5DE9C1">
            <w:pPr>
              <w:spacing w:line="360" w:lineRule="auto"/>
              <w:jc w:val="center"/>
              <w:rPr>
                <w:rFonts w:hint="eastAsia" w:ascii="宋体" w:hAnsi="宋体" w:cs="宋体"/>
                <w:color w:val="auto"/>
              </w:rPr>
            </w:pPr>
          </w:p>
        </w:tc>
        <w:tc>
          <w:tcPr>
            <w:tcW w:w="723" w:type="dxa"/>
            <w:noWrap w:val="0"/>
            <w:vAlign w:val="center"/>
          </w:tcPr>
          <w:p w14:paraId="68D963E9">
            <w:pPr>
              <w:spacing w:line="360" w:lineRule="auto"/>
              <w:jc w:val="center"/>
              <w:rPr>
                <w:rFonts w:hint="eastAsia" w:ascii="宋体" w:hAnsi="宋体" w:cs="宋体"/>
                <w:color w:val="auto"/>
              </w:rPr>
            </w:pPr>
          </w:p>
        </w:tc>
        <w:tc>
          <w:tcPr>
            <w:tcW w:w="1080" w:type="dxa"/>
            <w:noWrap w:val="0"/>
            <w:vAlign w:val="center"/>
          </w:tcPr>
          <w:p w14:paraId="21D94D0B">
            <w:pPr>
              <w:spacing w:line="360" w:lineRule="auto"/>
              <w:jc w:val="center"/>
              <w:rPr>
                <w:rFonts w:hint="eastAsia" w:ascii="宋体" w:hAnsi="宋体" w:cs="宋体"/>
                <w:color w:val="auto"/>
              </w:rPr>
            </w:pPr>
          </w:p>
        </w:tc>
        <w:tc>
          <w:tcPr>
            <w:tcW w:w="2612" w:type="dxa"/>
            <w:noWrap w:val="0"/>
            <w:vAlign w:val="center"/>
          </w:tcPr>
          <w:p w14:paraId="5E4D0FCF">
            <w:pPr>
              <w:spacing w:line="360" w:lineRule="auto"/>
              <w:jc w:val="center"/>
              <w:rPr>
                <w:rFonts w:hint="eastAsia" w:ascii="宋体" w:hAnsi="宋体" w:cs="宋体"/>
                <w:color w:val="auto"/>
              </w:rPr>
            </w:pPr>
          </w:p>
        </w:tc>
      </w:tr>
      <w:tr w14:paraId="49BF52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650EA73">
            <w:pPr>
              <w:spacing w:line="360" w:lineRule="auto"/>
              <w:jc w:val="center"/>
              <w:rPr>
                <w:rFonts w:hint="eastAsia" w:ascii="宋体" w:hAnsi="宋体" w:cs="宋体"/>
                <w:color w:val="auto"/>
              </w:rPr>
            </w:pPr>
          </w:p>
        </w:tc>
        <w:tc>
          <w:tcPr>
            <w:tcW w:w="1433" w:type="dxa"/>
            <w:noWrap w:val="0"/>
            <w:vAlign w:val="center"/>
          </w:tcPr>
          <w:p w14:paraId="2CE87718">
            <w:pPr>
              <w:spacing w:line="360" w:lineRule="auto"/>
              <w:jc w:val="center"/>
              <w:rPr>
                <w:rFonts w:hint="eastAsia" w:ascii="宋体" w:hAnsi="宋体" w:cs="宋体"/>
                <w:color w:val="auto"/>
              </w:rPr>
            </w:pPr>
          </w:p>
        </w:tc>
        <w:tc>
          <w:tcPr>
            <w:tcW w:w="835" w:type="dxa"/>
            <w:noWrap w:val="0"/>
            <w:vAlign w:val="center"/>
          </w:tcPr>
          <w:p w14:paraId="35BE2351">
            <w:pPr>
              <w:spacing w:line="360" w:lineRule="auto"/>
              <w:jc w:val="center"/>
              <w:rPr>
                <w:rFonts w:hint="eastAsia" w:ascii="宋体" w:hAnsi="宋体" w:cs="宋体"/>
                <w:color w:val="auto"/>
              </w:rPr>
            </w:pPr>
          </w:p>
        </w:tc>
        <w:tc>
          <w:tcPr>
            <w:tcW w:w="834" w:type="dxa"/>
            <w:noWrap w:val="0"/>
            <w:vAlign w:val="center"/>
          </w:tcPr>
          <w:p w14:paraId="00AFFBE2">
            <w:pPr>
              <w:spacing w:line="360" w:lineRule="auto"/>
              <w:jc w:val="center"/>
              <w:rPr>
                <w:rFonts w:hint="eastAsia" w:ascii="宋体" w:hAnsi="宋体" w:cs="宋体"/>
                <w:color w:val="auto"/>
              </w:rPr>
            </w:pPr>
          </w:p>
        </w:tc>
        <w:tc>
          <w:tcPr>
            <w:tcW w:w="834" w:type="dxa"/>
            <w:noWrap w:val="0"/>
            <w:vAlign w:val="center"/>
          </w:tcPr>
          <w:p w14:paraId="257D681E">
            <w:pPr>
              <w:spacing w:line="360" w:lineRule="auto"/>
              <w:jc w:val="center"/>
              <w:rPr>
                <w:rFonts w:hint="eastAsia" w:ascii="宋体" w:hAnsi="宋体" w:cs="宋体"/>
                <w:color w:val="auto"/>
              </w:rPr>
            </w:pPr>
          </w:p>
        </w:tc>
        <w:tc>
          <w:tcPr>
            <w:tcW w:w="723" w:type="dxa"/>
            <w:noWrap w:val="0"/>
            <w:vAlign w:val="center"/>
          </w:tcPr>
          <w:p w14:paraId="2030B681">
            <w:pPr>
              <w:spacing w:line="360" w:lineRule="auto"/>
              <w:jc w:val="center"/>
              <w:rPr>
                <w:rFonts w:hint="eastAsia" w:ascii="宋体" w:hAnsi="宋体" w:cs="宋体"/>
                <w:color w:val="auto"/>
              </w:rPr>
            </w:pPr>
          </w:p>
        </w:tc>
        <w:tc>
          <w:tcPr>
            <w:tcW w:w="1080" w:type="dxa"/>
            <w:noWrap w:val="0"/>
            <w:vAlign w:val="center"/>
          </w:tcPr>
          <w:p w14:paraId="77813D68">
            <w:pPr>
              <w:spacing w:line="360" w:lineRule="auto"/>
              <w:jc w:val="center"/>
              <w:rPr>
                <w:rFonts w:hint="eastAsia" w:ascii="宋体" w:hAnsi="宋体" w:cs="宋体"/>
                <w:color w:val="auto"/>
              </w:rPr>
            </w:pPr>
          </w:p>
        </w:tc>
        <w:tc>
          <w:tcPr>
            <w:tcW w:w="2612" w:type="dxa"/>
            <w:noWrap w:val="0"/>
            <w:vAlign w:val="center"/>
          </w:tcPr>
          <w:p w14:paraId="0D78CFD5">
            <w:pPr>
              <w:spacing w:line="360" w:lineRule="auto"/>
              <w:jc w:val="center"/>
              <w:rPr>
                <w:rFonts w:hint="eastAsia" w:ascii="宋体" w:hAnsi="宋体" w:cs="宋体"/>
                <w:color w:val="auto"/>
              </w:rPr>
            </w:pPr>
          </w:p>
        </w:tc>
      </w:tr>
      <w:tr w14:paraId="641600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406CD2C7">
            <w:pPr>
              <w:spacing w:line="360" w:lineRule="auto"/>
              <w:jc w:val="center"/>
              <w:rPr>
                <w:rFonts w:hint="eastAsia" w:ascii="宋体" w:hAnsi="宋体" w:cs="宋体"/>
                <w:color w:val="auto"/>
              </w:rPr>
            </w:pPr>
          </w:p>
        </w:tc>
        <w:tc>
          <w:tcPr>
            <w:tcW w:w="1433" w:type="dxa"/>
            <w:noWrap w:val="0"/>
            <w:vAlign w:val="center"/>
          </w:tcPr>
          <w:p w14:paraId="770E7CBB">
            <w:pPr>
              <w:spacing w:line="360" w:lineRule="auto"/>
              <w:jc w:val="center"/>
              <w:rPr>
                <w:rFonts w:hint="eastAsia" w:ascii="宋体" w:hAnsi="宋体" w:cs="宋体"/>
                <w:color w:val="auto"/>
              </w:rPr>
            </w:pPr>
          </w:p>
        </w:tc>
        <w:tc>
          <w:tcPr>
            <w:tcW w:w="835" w:type="dxa"/>
            <w:noWrap w:val="0"/>
            <w:vAlign w:val="center"/>
          </w:tcPr>
          <w:p w14:paraId="5BCE0181">
            <w:pPr>
              <w:spacing w:line="360" w:lineRule="auto"/>
              <w:jc w:val="center"/>
              <w:rPr>
                <w:rFonts w:hint="eastAsia" w:ascii="宋体" w:hAnsi="宋体" w:cs="宋体"/>
                <w:color w:val="auto"/>
              </w:rPr>
            </w:pPr>
          </w:p>
        </w:tc>
        <w:tc>
          <w:tcPr>
            <w:tcW w:w="834" w:type="dxa"/>
            <w:noWrap w:val="0"/>
            <w:vAlign w:val="center"/>
          </w:tcPr>
          <w:p w14:paraId="413D6B61">
            <w:pPr>
              <w:spacing w:line="360" w:lineRule="auto"/>
              <w:jc w:val="center"/>
              <w:rPr>
                <w:rFonts w:hint="eastAsia" w:ascii="宋体" w:hAnsi="宋体" w:cs="宋体"/>
                <w:color w:val="auto"/>
              </w:rPr>
            </w:pPr>
          </w:p>
        </w:tc>
        <w:tc>
          <w:tcPr>
            <w:tcW w:w="834" w:type="dxa"/>
            <w:noWrap w:val="0"/>
            <w:vAlign w:val="center"/>
          </w:tcPr>
          <w:p w14:paraId="4AD62FFD">
            <w:pPr>
              <w:spacing w:line="360" w:lineRule="auto"/>
              <w:jc w:val="center"/>
              <w:rPr>
                <w:rFonts w:hint="eastAsia" w:ascii="宋体" w:hAnsi="宋体" w:cs="宋体"/>
                <w:color w:val="auto"/>
              </w:rPr>
            </w:pPr>
          </w:p>
        </w:tc>
        <w:tc>
          <w:tcPr>
            <w:tcW w:w="723" w:type="dxa"/>
            <w:noWrap w:val="0"/>
            <w:vAlign w:val="center"/>
          </w:tcPr>
          <w:p w14:paraId="2C79A4C2">
            <w:pPr>
              <w:spacing w:line="360" w:lineRule="auto"/>
              <w:jc w:val="center"/>
              <w:rPr>
                <w:rFonts w:hint="eastAsia" w:ascii="宋体" w:hAnsi="宋体" w:cs="宋体"/>
                <w:color w:val="auto"/>
              </w:rPr>
            </w:pPr>
          </w:p>
        </w:tc>
        <w:tc>
          <w:tcPr>
            <w:tcW w:w="1080" w:type="dxa"/>
            <w:noWrap w:val="0"/>
            <w:vAlign w:val="center"/>
          </w:tcPr>
          <w:p w14:paraId="1BCDC4DC">
            <w:pPr>
              <w:spacing w:line="360" w:lineRule="auto"/>
              <w:jc w:val="center"/>
              <w:rPr>
                <w:rFonts w:hint="eastAsia" w:ascii="宋体" w:hAnsi="宋体" w:cs="宋体"/>
                <w:color w:val="auto"/>
              </w:rPr>
            </w:pPr>
          </w:p>
        </w:tc>
        <w:tc>
          <w:tcPr>
            <w:tcW w:w="2612" w:type="dxa"/>
            <w:noWrap w:val="0"/>
            <w:vAlign w:val="center"/>
          </w:tcPr>
          <w:p w14:paraId="721BA1C0">
            <w:pPr>
              <w:spacing w:line="360" w:lineRule="auto"/>
              <w:jc w:val="center"/>
              <w:rPr>
                <w:rFonts w:hint="eastAsia" w:ascii="宋体" w:hAnsi="宋体" w:cs="宋体"/>
                <w:color w:val="auto"/>
              </w:rPr>
            </w:pPr>
          </w:p>
        </w:tc>
      </w:tr>
      <w:tr w14:paraId="6342D6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26D2C001">
            <w:pPr>
              <w:spacing w:line="360" w:lineRule="auto"/>
              <w:jc w:val="center"/>
              <w:rPr>
                <w:rFonts w:hint="eastAsia" w:ascii="宋体" w:hAnsi="宋体" w:cs="宋体"/>
                <w:color w:val="auto"/>
              </w:rPr>
            </w:pPr>
          </w:p>
        </w:tc>
        <w:tc>
          <w:tcPr>
            <w:tcW w:w="1433" w:type="dxa"/>
            <w:noWrap w:val="0"/>
            <w:vAlign w:val="center"/>
          </w:tcPr>
          <w:p w14:paraId="7E17B19B">
            <w:pPr>
              <w:spacing w:line="360" w:lineRule="auto"/>
              <w:jc w:val="center"/>
              <w:rPr>
                <w:rFonts w:hint="eastAsia" w:ascii="宋体" w:hAnsi="宋体" w:cs="宋体"/>
                <w:color w:val="auto"/>
              </w:rPr>
            </w:pPr>
          </w:p>
        </w:tc>
        <w:tc>
          <w:tcPr>
            <w:tcW w:w="835" w:type="dxa"/>
            <w:noWrap w:val="0"/>
            <w:vAlign w:val="center"/>
          </w:tcPr>
          <w:p w14:paraId="2F31B5EF">
            <w:pPr>
              <w:spacing w:line="360" w:lineRule="auto"/>
              <w:jc w:val="center"/>
              <w:rPr>
                <w:rFonts w:hint="eastAsia" w:ascii="宋体" w:hAnsi="宋体" w:cs="宋体"/>
                <w:color w:val="auto"/>
              </w:rPr>
            </w:pPr>
          </w:p>
        </w:tc>
        <w:tc>
          <w:tcPr>
            <w:tcW w:w="834" w:type="dxa"/>
            <w:noWrap w:val="0"/>
            <w:vAlign w:val="center"/>
          </w:tcPr>
          <w:p w14:paraId="32799F7C">
            <w:pPr>
              <w:spacing w:line="360" w:lineRule="auto"/>
              <w:jc w:val="center"/>
              <w:rPr>
                <w:rFonts w:hint="eastAsia" w:ascii="宋体" w:hAnsi="宋体" w:cs="宋体"/>
                <w:color w:val="auto"/>
              </w:rPr>
            </w:pPr>
          </w:p>
        </w:tc>
        <w:tc>
          <w:tcPr>
            <w:tcW w:w="834" w:type="dxa"/>
            <w:noWrap w:val="0"/>
            <w:vAlign w:val="center"/>
          </w:tcPr>
          <w:p w14:paraId="06D18510">
            <w:pPr>
              <w:spacing w:line="360" w:lineRule="auto"/>
              <w:jc w:val="center"/>
              <w:rPr>
                <w:rFonts w:hint="eastAsia" w:ascii="宋体" w:hAnsi="宋体" w:cs="宋体"/>
                <w:color w:val="auto"/>
              </w:rPr>
            </w:pPr>
          </w:p>
        </w:tc>
        <w:tc>
          <w:tcPr>
            <w:tcW w:w="723" w:type="dxa"/>
            <w:noWrap w:val="0"/>
            <w:vAlign w:val="center"/>
          </w:tcPr>
          <w:p w14:paraId="74699B81">
            <w:pPr>
              <w:spacing w:line="360" w:lineRule="auto"/>
              <w:jc w:val="center"/>
              <w:rPr>
                <w:rFonts w:hint="eastAsia" w:ascii="宋体" w:hAnsi="宋体" w:cs="宋体"/>
                <w:color w:val="auto"/>
              </w:rPr>
            </w:pPr>
          </w:p>
        </w:tc>
        <w:tc>
          <w:tcPr>
            <w:tcW w:w="1080" w:type="dxa"/>
            <w:noWrap w:val="0"/>
            <w:vAlign w:val="center"/>
          </w:tcPr>
          <w:p w14:paraId="2B5D93F2">
            <w:pPr>
              <w:spacing w:line="360" w:lineRule="auto"/>
              <w:jc w:val="center"/>
              <w:rPr>
                <w:rFonts w:hint="eastAsia" w:ascii="宋体" w:hAnsi="宋体" w:cs="宋体"/>
                <w:color w:val="auto"/>
              </w:rPr>
            </w:pPr>
          </w:p>
        </w:tc>
        <w:tc>
          <w:tcPr>
            <w:tcW w:w="2612" w:type="dxa"/>
            <w:noWrap w:val="0"/>
            <w:vAlign w:val="center"/>
          </w:tcPr>
          <w:p w14:paraId="6264C608">
            <w:pPr>
              <w:spacing w:line="360" w:lineRule="auto"/>
              <w:jc w:val="center"/>
              <w:rPr>
                <w:rFonts w:hint="eastAsia" w:ascii="宋体" w:hAnsi="宋体" w:cs="宋体"/>
                <w:color w:val="auto"/>
              </w:rPr>
            </w:pPr>
          </w:p>
        </w:tc>
      </w:tr>
      <w:tr w14:paraId="0ADF47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689" w:type="dxa"/>
            <w:noWrap w:val="0"/>
            <w:vAlign w:val="center"/>
          </w:tcPr>
          <w:p w14:paraId="1E042D3C">
            <w:pPr>
              <w:spacing w:line="360" w:lineRule="auto"/>
              <w:jc w:val="center"/>
              <w:rPr>
                <w:rFonts w:hint="eastAsia" w:ascii="宋体" w:hAnsi="宋体" w:cs="宋体"/>
                <w:color w:val="auto"/>
              </w:rPr>
            </w:pPr>
          </w:p>
        </w:tc>
        <w:tc>
          <w:tcPr>
            <w:tcW w:w="1433" w:type="dxa"/>
            <w:noWrap w:val="0"/>
            <w:vAlign w:val="center"/>
          </w:tcPr>
          <w:p w14:paraId="00586769">
            <w:pPr>
              <w:spacing w:line="360" w:lineRule="auto"/>
              <w:jc w:val="center"/>
              <w:rPr>
                <w:rFonts w:hint="eastAsia" w:ascii="宋体" w:hAnsi="宋体" w:cs="宋体"/>
                <w:color w:val="auto"/>
              </w:rPr>
            </w:pPr>
          </w:p>
        </w:tc>
        <w:tc>
          <w:tcPr>
            <w:tcW w:w="835" w:type="dxa"/>
            <w:noWrap w:val="0"/>
            <w:vAlign w:val="center"/>
          </w:tcPr>
          <w:p w14:paraId="68B8A2A5">
            <w:pPr>
              <w:spacing w:line="360" w:lineRule="auto"/>
              <w:jc w:val="center"/>
              <w:rPr>
                <w:rFonts w:hint="eastAsia" w:ascii="宋体" w:hAnsi="宋体" w:cs="宋体"/>
                <w:color w:val="auto"/>
              </w:rPr>
            </w:pPr>
          </w:p>
        </w:tc>
        <w:tc>
          <w:tcPr>
            <w:tcW w:w="834" w:type="dxa"/>
            <w:noWrap w:val="0"/>
            <w:vAlign w:val="center"/>
          </w:tcPr>
          <w:p w14:paraId="683552FF">
            <w:pPr>
              <w:spacing w:line="360" w:lineRule="auto"/>
              <w:jc w:val="center"/>
              <w:rPr>
                <w:rFonts w:hint="eastAsia" w:ascii="宋体" w:hAnsi="宋体" w:cs="宋体"/>
                <w:color w:val="auto"/>
              </w:rPr>
            </w:pPr>
          </w:p>
        </w:tc>
        <w:tc>
          <w:tcPr>
            <w:tcW w:w="834" w:type="dxa"/>
            <w:noWrap w:val="0"/>
            <w:vAlign w:val="center"/>
          </w:tcPr>
          <w:p w14:paraId="4EEE6089">
            <w:pPr>
              <w:spacing w:line="360" w:lineRule="auto"/>
              <w:jc w:val="center"/>
              <w:rPr>
                <w:rFonts w:hint="eastAsia" w:ascii="宋体" w:hAnsi="宋体" w:cs="宋体"/>
                <w:color w:val="auto"/>
              </w:rPr>
            </w:pPr>
          </w:p>
        </w:tc>
        <w:tc>
          <w:tcPr>
            <w:tcW w:w="723" w:type="dxa"/>
            <w:noWrap w:val="0"/>
            <w:vAlign w:val="center"/>
          </w:tcPr>
          <w:p w14:paraId="75579A1D">
            <w:pPr>
              <w:spacing w:line="360" w:lineRule="auto"/>
              <w:jc w:val="center"/>
              <w:rPr>
                <w:rFonts w:hint="eastAsia" w:ascii="宋体" w:hAnsi="宋体" w:cs="宋体"/>
                <w:color w:val="auto"/>
              </w:rPr>
            </w:pPr>
          </w:p>
        </w:tc>
        <w:tc>
          <w:tcPr>
            <w:tcW w:w="1080" w:type="dxa"/>
            <w:noWrap w:val="0"/>
            <w:vAlign w:val="center"/>
          </w:tcPr>
          <w:p w14:paraId="135731DE">
            <w:pPr>
              <w:spacing w:line="360" w:lineRule="auto"/>
              <w:jc w:val="center"/>
              <w:rPr>
                <w:rFonts w:hint="eastAsia" w:ascii="宋体" w:hAnsi="宋体" w:cs="宋体"/>
                <w:color w:val="auto"/>
              </w:rPr>
            </w:pPr>
          </w:p>
        </w:tc>
        <w:tc>
          <w:tcPr>
            <w:tcW w:w="2612" w:type="dxa"/>
            <w:noWrap w:val="0"/>
            <w:vAlign w:val="center"/>
          </w:tcPr>
          <w:p w14:paraId="73C917CE">
            <w:pPr>
              <w:spacing w:line="360" w:lineRule="auto"/>
              <w:jc w:val="center"/>
              <w:rPr>
                <w:rFonts w:hint="eastAsia" w:ascii="宋体" w:hAnsi="宋体" w:cs="宋体"/>
                <w:color w:val="auto"/>
              </w:rPr>
            </w:pPr>
          </w:p>
        </w:tc>
      </w:tr>
    </w:tbl>
    <w:p w14:paraId="6D8D8102">
      <w:pPr>
        <w:spacing w:line="360" w:lineRule="auto"/>
        <w:ind w:firstLine="105" w:firstLineChars="50"/>
        <w:rPr>
          <w:rFonts w:hint="eastAsia" w:ascii="宋体" w:hAnsi="宋体" w:cs="宋体"/>
          <w:i/>
          <w:color w:val="auto"/>
        </w:rPr>
      </w:pPr>
      <w:r>
        <w:rPr>
          <w:rFonts w:hint="eastAsia" w:ascii="宋体" w:hAnsi="宋体" w:cs="宋体"/>
          <w:color w:val="auto"/>
        </w:rPr>
        <w:t>注：请按评审要求提供证明文件。</w:t>
      </w:r>
    </w:p>
    <w:p w14:paraId="353529B3">
      <w:pPr>
        <w:pStyle w:val="5"/>
        <w:spacing w:line="360" w:lineRule="auto"/>
        <w:rPr>
          <w:rFonts w:hint="eastAsia" w:ascii="宋体" w:hAnsi="宋体" w:cs="宋体"/>
          <w:b/>
          <w:bCs/>
          <w:color w:val="auto"/>
        </w:rPr>
      </w:pPr>
    </w:p>
    <w:p w14:paraId="506AF72C">
      <w:pPr>
        <w:pStyle w:val="5"/>
        <w:numPr>
          <w:ilvl w:val="0"/>
          <w:numId w:val="11"/>
        </w:numPr>
        <w:spacing w:line="360" w:lineRule="auto"/>
        <w:outlineLvl w:val="1"/>
        <w:rPr>
          <w:rFonts w:hint="eastAsia" w:ascii="宋体" w:hAnsi="宋体" w:cs="宋体"/>
          <w:b/>
          <w:bCs/>
          <w:color w:val="auto"/>
        </w:rPr>
      </w:pPr>
      <w:r>
        <w:rPr>
          <w:rFonts w:hint="eastAsia" w:ascii="宋体" w:hAnsi="宋体" w:cs="宋体"/>
          <w:b/>
          <w:bCs/>
          <w:color w:val="auto"/>
        </w:rPr>
        <w:br w:type="page"/>
      </w:r>
      <w:r>
        <w:rPr>
          <w:rFonts w:hint="eastAsia" w:ascii="宋体" w:hAnsi="宋体" w:cs="宋体" w:eastAsiaTheme="minorEastAsia"/>
          <w:b/>
          <w:bCs/>
          <w:color w:val="auto"/>
          <w:kern w:val="2"/>
          <w:sz w:val="24"/>
          <w:szCs w:val="24"/>
          <w:lang w:val="en-US" w:eastAsia="zh-CN" w:bidi="ar-SA"/>
        </w:rPr>
        <w:t xml:space="preserve">  </w:t>
      </w:r>
      <w:r>
        <w:rPr>
          <w:rFonts w:hint="eastAsia" w:ascii="宋体" w:hAnsi="宋体" w:cs="宋体" w:eastAsiaTheme="minorEastAsia"/>
          <w:b/>
          <w:bCs/>
          <w:color w:val="auto"/>
          <w:kern w:val="2"/>
          <w:sz w:val="24"/>
          <w:szCs w:val="24"/>
          <w:lang w:val="en-US" w:eastAsia="zh-CN" w:bidi="ar-SA"/>
        </w:rPr>
        <w:t>▲重要性服务要求要求响应表（如有）</w:t>
      </w:r>
    </w:p>
    <w:p w14:paraId="7EB864C2">
      <w:pPr>
        <w:pStyle w:val="5"/>
        <w:spacing w:line="360" w:lineRule="auto"/>
        <w:jc w:val="center"/>
        <w:rPr>
          <w:rFonts w:hint="eastAsia" w:ascii="宋体" w:hAnsi="宋体" w:cs="宋体"/>
          <w:color w:val="auto"/>
        </w:rPr>
      </w:pPr>
    </w:p>
    <w:p w14:paraId="44297BC1">
      <w:pPr>
        <w:pStyle w:val="5"/>
        <w:spacing w:line="360" w:lineRule="auto"/>
        <w:jc w:val="center"/>
        <w:rPr>
          <w:rFonts w:hint="eastAsia" w:ascii="宋体" w:hAnsi="宋体" w:cs="宋体"/>
          <w:b/>
          <w:bCs/>
          <w:color w:val="auto"/>
          <w:sz w:val="32"/>
          <w:szCs w:val="32"/>
        </w:rPr>
      </w:pPr>
      <w:r>
        <w:rPr>
          <w:rFonts w:hint="eastAsia" w:ascii="宋体" w:hAnsi="宋体" w:cs="宋体"/>
          <w:color w:val="auto"/>
          <w:sz w:val="32"/>
          <w:szCs w:val="32"/>
        </w:rPr>
        <w:t>▲</w:t>
      </w:r>
      <w:r>
        <w:rPr>
          <w:rFonts w:hint="eastAsia" w:ascii="宋体" w:hAnsi="宋体" w:cs="宋体"/>
          <w:b/>
          <w:bCs/>
          <w:color w:val="auto"/>
          <w:sz w:val="32"/>
          <w:szCs w:val="32"/>
        </w:rPr>
        <w:t>重要性服务要求要求响应表</w:t>
      </w:r>
    </w:p>
    <w:p w14:paraId="569914CF">
      <w:pPr>
        <w:spacing w:line="360" w:lineRule="auto"/>
        <w:rPr>
          <w:rFonts w:hint="eastAsia" w:ascii="宋体" w:hAnsi="宋体" w:cs="宋体"/>
          <w:color w:val="auto"/>
          <w:szCs w:val="21"/>
        </w:rPr>
      </w:pPr>
      <w:r>
        <w:rPr>
          <w:rFonts w:hint="eastAsia" w:ascii="宋体" w:hAnsi="宋体" w:cs="宋体"/>
          <w:color w:val="auto"/>
          <w:szCs w:val="21"/>
        </w:rPr>
        <w:t xml:space="preserve">项目编号：                  </w:t>
      </w:r>
    </w:p>
    <w:p w14:paraId="59088513">
      <w:pPr>
        <w:spacing w:line="360" w:lineRule="auto"/>
        <w:rPr>
          <w:rFonts w:hint="eastAsia" w:ascii="宋体" w:hAnsi="宋体" w:cs="宋体"/>
          <w:color w:val="auto"/>
          <w:szCs w:val="21"/>
        </w:rPr>
      </w:pPr>
      <w:r>
        <w:rPr>
          <w:rFonts w:hint="eastAsia" w:ascii="宋体" w:hAnsi="宋体" w:cs="宋体"/>
          <w:color w:val="auto"/>
          <w:szCs w:val="21"/>
        </w:rPr>
        <w:t>项目名称：</w:t>
      </w: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39"/>
        <w:gridCol w:w="4684"/>
        <w:gridCol w:w="1139"/>
        <w:gridCol w:w="919"/>
        <w:gridCol w:w="677"/>
        <w:gridCol w:w="1109"/>
      </w:tblGrid>
      <w:tr w14:paraId="3ACD5F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539" w:type="dxa"/>
            <w:tcBorders>
              <w:top w:val="single" w:color="auto" w:sz="12" w:space="0"/>
              <w:bottom w:val="single" w:color="auto" w:sz="2" w:space="0"/>
            </w:tcBorders>
            <w:noWrap w:val="0"/>
            <w:vAlign w:val="center"/>
          </w:tcPr>
          <w:p w14:paraId="59F5E5DD">
            <w:pPr>
              <w:jc w:val="center"/>
              <w:rPr>
                <w:rFonts w:hint="eastAsia" w:ascii="宋体" w:hAnsi="宋体" w:cs="宋体"/>
                <w:color w:val="auto"/>
              </w:rPr>
            </w:pPr>
            <w:r>
              <w:rPr>
                <w:rFonts w:hint="eastAsia" w:ascii="宋体" w:hAnsi="宋体" w:cs="宋体"/>
                <w:color w:val="auto"/>
              </w:rPr>
              <w:t>序号</w:t>
            </w:r>
          </w:p>
        </w:tc>
        <w:tc>
          <w:tcPr>
            <w:tcW w:w="4684" w:type="dxa"/>
            <w:tcBorders>
              <w:top w:val="single" w:color="auto" w:sz="12" w:space="0"/>
              <w:bottom w:val="single" w:color="auto" w:sz="2" w:space="0"/>
            </w:tcBorders>
            <w:noWrap w:val="0"/>
            <w:vAlign w:val="center"/>
          </w:tcPr>
          <w:p w14:paraId="7791B8A2">
            <w:pPr>
              <w:jc w:val="center"/>
              <w:rPr>
                <w:rFonts w:hint="eastAsia" w:ascii="宋体" w:hAnsi="宋体" w:cs="宋体"/>
                <w:b/>
                <w:bCs/>
                <w:color w:val="auto"/>
                <w:sz w:val="30"/>
                <w:szCs w:val="30"/>
              </w:rPr>
            </w:pPr>
            <w:r>
              <w:rPr>
                <w:rFonts w:hint="eastAsia" w:ascii="宋体" w:hAnsi="宋体" w:cs="宋体"/>
                <w:color w:val="auto"/>
              </w:rPr>
              <w:t>▲重要性服务要求要求比选内容</w:t>
            </w:r>
          </w:p>
        </w:tc>
        <w:tc>
          <w:tcPr>
            <w:tcW w:w="1139" w:type="dxa"/>
            <w:tcBorders>
              <w:top w:val="single" w:color="auto" w:sz="12" w:space="0"/>
              <w:bottom w:val="single" w:color="auto" w:sz="2" w:space="0"/>
            </w:tcBorders>
            <w:noWrap w:val="0"/>
            <w:vAlign w:val="center"/>
          </w:tcPr>
          <w:p w14:paraId="2FBF9EB5">
            <w:pPr>
              <w:jc w:val="center"/>
              <w:rPr>
                <w:rFonts w:hint="eastAsia" w:ascii="宋体" w:hAnsi="宋体" w:cs="宋体"/>
                <w:color w:val="auto"/>
              </w:rPr>
            </w:pPr>
            <w:r>
              <w:rPr>
                <w:rFonts w:hint="eastAsia" w:ascii="宋体" w:hAnsi="宋体" w:cs="宋体"/>
                <w:color w:val="auto"/>
              </w:rPr>
              <w:t>参选响应详细内容</w:t>
            </w:r>
          </w:p>
        </w:tc>
        <w:tc>
          <w:tcPr>
            <w:tcW w:w="919" w:type="dxa"/>
            <w:tcBorders>
              <w:top w:val="single" w:color="auto" w:sz="12" w:space="0"/>
              <w:bottom w:val="single" w:color="auto" w:sz="2" w:space="0"/>
            </w:tcBorders>
            <w:noWrap w:val="0"/>
            <w:vAlign w:val="center"/>
          </w:tcPr>
          <w:p w14:paraId="13CDF75E">
            <w:pPr>
              <w:jc w:val="center"/>
              <w:rPr>
                <w:rFonts w:hint="eastAsia" w:ascii="宋体" w:hAnsi="宋体" w:cs="宋体"/>
                <w:color w:val="auto"/>
                <w:szCs w:val="21"/>
              </w:rPr>
            </w:pPr>
            <w:r>
              <w:rPr>
                <w:rFonts w:hint="eastAsia" w:ascii="宋体" w:hAnsi="宋体" w:cs="宋体"/>
                <w:color w:val="auto"/>
                <w:spacing w:val="4"/>
              </w:rPr>
              <w:t>正/负/</w:t>
            </w:r>
            <w:r>
              <w:rPr>
                <w:rFonts w:hint="eastAsia" w:ascii="宋体" w:hAnsi="宋体" w:cs="宋体"/>
                <w:color w:val="auto"/>
              </w:rPr>
              <w:t>无偏离</w:t>
            </w:r>
          </w:p>
        </w:tc>
        <w:tc>
          <w:tcPr>
            <w:tcW w:w="677" w:type="dxa"/>
            <w:tcBorders>
              <w:top w:val="single" w:color="auto" w:sz="12" w:space="0"/>
              <w:bottom w:val="single" w:color="auto" w:sz="2" w:space="0"/>
            </w:tcBorders>
            <w:noWrap w:val="0"/>
            <w:vAlign w:val="center"/>
          </w:tcPr>
          <w:p w14:paraId="2C19BF66">
            <w:pPr>
              <w:jc w:val="center"/>
              <w:rPr>
                <w:rFonts w:hint="eastAsia" w:ascii="宋体" w:hAnsi="宋体" w:cs="宋体"/>
                <w:color w:val="auto"/>
                <w:szCs w:val="21"/>
              </w:rPr>
            </w:pPr>
            <w:r>
              <w:rPr>
                <w:rFonts w:hint="eastAsia" w:ascii="宋体" w:hAnsi="宋体" w:cs="宋体"/>
                <w:color w:val="auto"/>
                <w:szCs w:val="21"/>
              </w:rPr>
              <w:t>偏离说明</w:t>
            </w:r>
          </w:p>
        </w:tc>
        <w:tc>
          <w:tcPr>
            <w:tcW w:w="1109" w:type="dxa"/>
            <w:tcBorders>
              <w:top w:val="single" w:color="auto" w:sz="12" w:space="0"/>
              <w:bottom w:val="single" w:color="auto" w:sz="2" w:space="0"/>
            </w:tcBorders>
            <w:noWrap w:val="0"/>
            <w:vAlign w:val="center"/>
          </w:tcPr>
          <w:p w14:paraId="2E33CBC8">
            <w:pPr>
              <w:jc w:val="center"/>
              <w:rPr>
                <w:rFonts w:hint="eastAsia" w:ascii="宋体" w:hAnsi="宋体" w:cs="宋体"/>
                <w:color w:val="auto"/>
                <w:szCs w:val="21"/>
              </w:rPr>
            </w:pPr>
            <w:r>
              <w:rPr>
                <w:rFonts w:hint="eastAsia" w:ascii="宋体" w:hAnsi="宋体" w:cs="宋体"/>
                <w:color w:val="auto"/>
                <w:szCs w:val="21"/>
              </w:rPr>
              <w:t>参选文件响应页码</w:t>
            </w:r>
          </w:p>
        </w:tc>
      </w:tr>
      <w:tr w14:paraId="760813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tcBorders>
              <w:top w:val="single" w:color="auto" w:sz="2" w:space="0"/>
            </w:tcBorders>
            <w:noWrap w:val="0"/>
            <w:vAlign w:val="center"/>
          </w:tcPr>
          <w:p w14:paraId="5A4E76CD">
            <w:pPr>
              <w:numPr>
                <w:ilvl w:val="0"/>
                <w:numId w:val="14"/>
              </w:numPr>
              <w:ind w:right="105"/>
              <w:jc w:val="center"/>
              <w:rPr>
                <w:rFonts w:hint="eastAsia" w:ascii="宋体" w:hAnsi="宋体" w:cs="宋体"/>
                <w:color w:val="auto"/>
              </w:rPr>
            </w:pPr>
          </w:p>
        </w:tc>
        <w:tc>
          <w:tcPr>
            <w:tcW w:w="4684" w:type="dxa"/>
            <w:tcBorders>
              <w:top w:val="single" w:color="auto" w:sz="2" w:space="0"/>
            </w:tcBorders>
            <w:noWrap w:val="0"/>
            <w:vAlign w:val="center"/>
          </w:tcPr>
          <w:p w14:paraId="201CDCCE">
            <w:pPr>
              <w:jc w:val="center"/>
              <w:rPr>
                <w:rFonts w:hint="eastAsia" w:ascii="宋体" w:hAnsi="宋体" w:cs="宋体"/>
                <w:color w:val="auto"/>
              </w:rPr>
            </w:pPr>
          </w:p>
        </w:tc>
        <w:tc>
          <w:tcPr>
            <w:tcW w:w="1139" w:type="dxa"/>
            <w:tcBorders>
              <w:top w:val="single" w:color="auto" w:sz="2" w:space="0"/>
            </w:tcBorders>
            <w:noWrap w:val="0"/>
            <w:vAlign w:val="center"/>
          </w:tcPr>
          <w:p w14:paraId="0239267E">
            <w:pPr>
              <w:jc w:val="center"/>
              <w:rPr>
                <w:rFonts w:hint="eastAsia" w:ascii="宋体" w:hAnsi="宋体" w:cs="宋体"/>
                <w:color w:val="auto"/>
              </w:rPr>
            </w:pPr>
          </w:p>
        </w:tc>
        <w:tc>
          <w:tcPr>
            <w:tcW w:w="919" w:type="dxa"/>
            <w:tcBorders>
              <w:top w:val="single" w:color="auto" w:sz="2" w:space="0"/>
            </w:tcBorders>
            <w:noWrap w:val="0"/>
            <w:vAlign w:val="top"/>
          </w:tcPr>
          <w:p w14:paraId="66B0CE05">
            <w:pPr>
              <w:jc w:val="center"/>
              <w:rPr>
                <w:rFonts w:hint="eastAsia" w:ascii="宋体" w:hAnsi="宋体" w:cs="宋体"/>
                <w:color w:val="auto"/>
              </w:rPr>
            </w:pPr>
          </w:p>
        </w:tc>
        <w:tc>
          <w:tcPr>
            <w:tcW w:w="677" w:type="dxa"/>
            <w:tcBorders>
              <w:top w:val="single" w:color="auto" w:sz="2" w:space="0"/>
            </w:tcBorders>
            <w:noWrap w:val="0"/>
            <w:vAlign w:val="top"/>
          </w:tcPr>
          <w:p w14:paraId="5FF005A1">
            <w:pPr>
              <w:jc w:val="center"/>
              <w:rPr>
                <w:rFonts w:hint="eastAsia" w:ascii="宋体" w:hAnsi="宋体" w:cs="宋体"/>
                <w:color w:val="auto"/>
              </w:rPr>
            </w:pPr>
          </w:p>
        </w:tc>
        <w:tc>
          <w:tcPr>
            <w:tcW w:w="1109" w:type="dxa"/>
            <w:tcBorders>
              <w:top w:val="single" w:color="auto" w:sz="2" w:space="0"/>
            </w:tcBorders>
            <w:noWrap w:val="0"/>
            <w:vAlign w:val="center"/>
          </w:tcPr>
          <w:p w14:paraId="380E14B6">
            <w:pPr>
              <w:jc w:val="center"/>
              <w:rPr>
                <w:rFonts w:hint="eastAsia" w:ascii="宋体" w:hAnsi="宋体" w:cs="宋体"/>
                <w:color w:val="auto"/>
              </w:rPr>
            </w:pPr>
          </w:p>
        </w:tc>
      </w:tr>
      <w:tr w14:paraId="2B63B8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D9A4A4A">
            <w:pPr>
              <w:numPr>
                <w:ilvl w:val="0"/>
                <w:numId w:val="14"/>
              </w:numPr>
              <w:ind w:right="105"/>
              <w:jc w:val="center"/>
              <w:rPr>
                <w:rFonts w:hint="eastAsia" w:ascii="宋体" w:hAnsi="宋体" w:cs="宋体"/>
                <w:color w:val="auto"/>
              </w:rPr>
            </w:pPr>
          </w:p>
        </w:tc>
        <w:tc>
          <w:tcPr>
            <w:tcW w:w="4684" w:type="dxa"/>
            <w:noWrap w:val="0"/>
            <w:vAlign w:val="center"/>
          </w:tcPr>
          <w:p w14:paraId="3C07A772">
            <w:pPr>
              <w:jc w:val="center"/>
              <w:rPr>
                <w:rFonts w:hint="eastAsia" w:ascii="宋体" w:hAnsi="宋体" w:cs="宋体"/>
                <w:color w:val="auto"/>
              </w:rPr>
            </w:pPr>
          </w:p>
        </w:tc>
        <w:tc>
          <w:tcPr>
            <w:tcW w:w="1139" w:type="dxa"/>
            <w:noWrap w:val="0"/>
            <w:vAlign w:val="center"/>
          </w:tcPr>
          <w:p w14:paraId="0E022BAB">
            <w:pPr>
              <w:jc w:val="center"/>
              <w:rPr>
                <w:rFonts w:hint="eastAsia" w:ascii="宋体" w:hAnsi="宋体" w:cs="宋体"/>
                <w:color w:val="auto"/>
              </w:rPr>
            </w:pPr>
          </w:p>
        </w:tc>
        <w:tc>
          <w:tcPr>
            <w:tcW w:w="919" w:type="dxa"/>
            <w:noWrap w:val="0"/>
            <w:vAlign w:val="top"/>
          </w:tcPr>
          <w:p w14:paraId="42CB0ECE">
            <w:pPr>
              <w:jc w:val="center"/>
              <w:rPr>
                <w:rFonts w:hint="eastAsia" w:ascii="宋体" w:hAnsi="宋体" w:cs="宋体"/>
                <w:color w:val="auto"/>
              </w:rPr>
            </w:pPr>
          </w:p>
        </w:tc>
        <w:tc>
          <w:tcPr>
            <w:tcW w:w="677" w:type="dxa"/>
            <w:noWrap w:val="0"/>
            <w:vAlign w:val="top"/>
          </w:tcPr>
          <w:p w14:paraId="1694ABED">
            <w:pPr>
              <w:jc w:val="center"/>
              <w:rPr>
                <w:rFonts w:hint="eastAsia" w:ascii="宋体" w:hAnsi="宋体" w:cs="宋体"/>
                <w:color w:val="auto"/>
              </w:rPr>
            </w:pPr>
          </w:p>
        </w:tc>
        <w:tc>
          <w:tcPr>
            <w:tcW w:w="1109" w:type="dxa"/>
            <w:noWrap w:val="0"/>
            <w:vAlign w:val="center"/>
          </w:tcPr>
          <w:p w14:paraId="16F4B72D">
            <w:pPr>
              <w:jc w:val="center"/>
              <w:rPr>
                <w:rFonts w:hint="eastAsia" w:ascii="宋体" w:hAnsi="宋体" w:cs="宋体"/>
                <w:color w:val="auto"/>
              </w:rPr>
            </w:pPr>
          </w:p>
        </w:tc>
      </w:tr>
      <w:tr w14:paraId="18095C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21F87439">
            <w:pPr>
              <w:numPr>
                <w:ilvl w:val="0"/>
                <w:numId w:val="14"/>
              </w:numPr>
              <w:ind w:right="105"/>
              <w:jc w:val="center"/>
              <w:rPr>
                <w:rFonts w:hint="eastAsia" w:ascii="宋体" w:hAnsi="宋体" w:cs="宋体"/>
                <w:color w:val="auto"/>
              </w:rPr>
            </w:pPr>
          </w:p>
        </w:tc>
        <w:tc>
          <w:tcPr>
            <w:tcW w:w="4684" w:type="dxa"/>
            <w:noWrap w:val="0"/>
            <w:vAlign w:val="center"/>
          </w:tcPr>
          <w:p w14:paraId="22922A73">
            <w:pPr>
              <w:jc w:val="center"/>
              <w:rPr>
                <w:rFonts w:hint="eastAsia" w:ascii="宋体" w:hAnsi="宋体" w:cs="宋体"/>
                <w:color w:val="auto"/>
              </w:rPr>
            </w:pPr>
          </w:p>
        </w:tc>
        <w:tc>
          <w:tcPr>
            <w:tcW w:w="1139" w:type="dxa"/>
            <w:noWrap w:val="0"/>
            <w:vAlign w:val="center"/>
          </w:tcPr>
          <w:p w14:paraId="4CD06835">
            <w:pPr>
              <w:jc w:val="center"/>
              <w:rPr>
                <w:rFonts w:hint="eastAsia" w:ascii="宋体" w:hAnsi="宋体" w:cs="宋体"/>
                <w:color w:val="auto"/>
              </w:rPr>
            </w:pPr>
          </w:p>
        </w:tc>
        <w:tc>
          <w:tcPr>
            <w:tcW w:w="919" w:type="dxa"/>
            <w:noWrap w:val="0"/>
            <w:vAlign w:val="top"/>
          </w:tcPr>
          <w:p w14:paraId="340FC2DD">
            <w:pPr>
              <w:jc w:val="center"/>
              <w:rPr>
                <w:rFonts w:hint="eastAsia" w:ascii="宋体" w:hAnsi="宋体" w:cs="宋体"/>
                <w:color w:val="auto"/>
              </w:rPr>
            </w:pPr>
          </w:p>
        </w:tc>
        <w:tc>
          <w:tcPr>
            <w:tcW w:w="677" w:type="dxa"/>
            <w:noWrap w:val="0"/>
            <w:vAlign w:val="top"/>
          </w:tcPr>
          <w:p w14:paraId="0077F928">
            <w:pPr>
              <w:jc w:val="center"/>
              <w:rPr>
                <w:rFonts w:hint="eastAsia" w:ascii="宋体" w:hAnsi="宋体" w:cs="宋体"/>
                <w:color w:val="auto"/>
              </w:rPr>
            </w:pPr>
          </w:p>
        </w:tc>
        <w:tc>
          <w:tcPr>
            <w:tcW w:w="1109" w:type="dxa"/>
            <w:noWrap w:val="0"/>
            <w:vAlign w:val="center"/>
          </w:tcPr>
          <w:p w14:paraId="4222DF01">
            <w:pPr>
              <w:jc w:val="center"/>
              <w:rPr>
                <w:rFonts w:hint="eastAsia" w:ascii="宋体" w:hAnsi="宋体" w:cs="宋体"/>
                <w:color w:val="auto"/>
              </w:rPr>
            </w:pPr>
          </w:p>
        </w:tc>
      </w:tr>
      <w:tr w14:paraId="309E89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03872CE7">
            <w:pPr>
              <w:numPr>
                <w:ilvl w:val="0"/>
                <w:numId w:val="14"/>
              </w:numPr>
              <w:ind w:right="105"/>
              <w:jc w:val="center"/>
              <w:rPr>
                <w:rFonts w:hint="eastAsia" w:ascii="宋体" w:hAnsi="宋体" w:cs="宋体"/>
                <w:color w:val="auto"/>
              </w:rPr>
            </w:pPr>
          </w:p>
        </w:tc>
        <w:tc>
          <w:tcPr>
            <w:tcW w:w="4684" w:type="dxa"/>
            <w:noWrap w:val="0"/>
            <w:vAlign w:val="center"/>
          </w:tcPr>
          <w:p w14:paraId="2603B4A2">
            <w:pPr>
              <w:jc w:val="center"/>
              <w:rPr>
                <w:rFonts w:hint="eastAsia" w:ascii="宋体" w:hAnsi="宋体" w:cs="宋体"/>
                <w:color w:val="auto"/>
              </w:rPr>
            </w:pPr>
          </w:p>
        </w:tc>
        <w:tc>
          <w:tcPr>
            <w:tcW w:w="1139" w:type="dxa"/>
            <w:noWrap w:val="0"/>
            <w:vAlign w:val="center"/>
          </w:tcPr>
          <w:p w14:paraId="0A117319">
            <w:pPr>
              <w:jc w:val="center"/>
              <w:rPr>
                <w:rFonts w:hint="eastAsia" w:ascii="宋体" w:hAnsi="宋体" w:cs="宋体"/>
                <w:color w:val="auto"/>
              </w:rPr>
            </w:pPr>
          </w:p>
        </w:tc>
        <w:tc>
          <w:tcPr>
            <w:tcW w:w="919" w:type="dxa"/>
            <w:noWrap w:val="0"/>
            <w:vAlign w:val="top"/>
          </w:tcPr>
          <w:p w14:paraId="77CE0BE5">
            <w:pPr>
              <w:jc w:val="center"/>
              <w:rPr>
                <w:rFonts w:hint="eastAsia" w:ascii="宋体" w:hAnsi="宋体" w:cs="宋体"/>
                <w:color w:val="auto"/>
              </w:rPr>
            </w:pPr>
          </w:p>
        </w:tc>
        <w:tc>
          <w:tcPr>
            <w:tcW w:w="677" w:type="dxa"/>
            <w:noWrap w:val="0"/>
            <w:vAlign w:val="top"/>
          </w:tcPr>
          <w:p w14:paraId="0976543B">
            <w:pPr>
              <w:jc w:val="center"/>
              <w:rPr>
                <w:rFonts w:hint="eastAsia" w:ascii="宋体" w:hAnsi="宋体" w:cs="宋体"/>
                <w:color w:val="auto"/>
              </w:rPr>
            </w:pPr>
          </w:p>
        </w:tc>
        <w:tc>
          <w:tcPr>
            <w:tcW w:w="1109" w:type="dxa"/>
            <w:noWrap w:val="0"/>
            <w:vAlign w:val="center"/>
          </w:tcPr>
          <w:p w14:paraId="2D367952">
            <w:pPr>
              <w:jc w:val="center"/>
              <w:rPr>
                <w:rFonts w:hint="eastAsia" w:ascii="宋体" w:hAnsi="宋体" w:cs="宋体"/>
                <w:color w:val="auto"/>
              </w:rPr>
            </w:pPr>
          </w:p>
        </w:tc>
      </w:tr>
      <w:tr w14:paraId="188533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151F884">
            <w:pPr>
              <w:numPr>
                <w:ilvl w:val="0"/>
                <w:numId w:val="14"/>
              </w:numPr>
              <w:ind w:right="105"/>
              <w:jc w:val="center"/>
              <w:rPr>
                <w:rFonts w:hint="eastAsia" w:ascii="宋体" w:hAnsi="宋体" w:cs="宋体"/>
                <w:color w:val="auto"/>
              </w:rPr>
            </w:pPr>
          </w:p>
        </w:tc>
        <w:tc>
          <w:tcPr>
            <w:tcW w:w="4684" w:type="dxa"/>
            <w:noWrap w:val="0"/>
            <w:vAlign w:val="center"/>
          </w:tcPr>
          <w:p w14:paraId="63374EB2">
            <w:pPr>
              <w:jc w:val="center"/>
              <w:rPr>
                <w:rFonts w:hint="eastAsia" w:ascii="宋体" w:hAnsi="宋体" w:cs="宋体"/>
                <w:color w:val="auto"/>
              </w:rPr>
            </w:pPr>
          </w:p>
        </w:tc>
        <w:tc>
          <w:tcPr>
            <w:tcW w:w="1139" w:type="dxa"/>
            <w:noWrap w:val="0"/>
            <w:vAlign w:val="center"/>
          </w:tcPr>
          <w:p w14:paraId="62FEEACC">
            <w:pPr>
              <w:jc w:val="center"/>
              <w:rPr>
                <w:rFonts w:hint="eastAsia" w:ascii="宋体" w:hAnsi="宋体" w:cs="宋体"/>
                <w:color w:val="auto"/>
              </w:rPr>
            </w:pPr>
          </w:p>
        </w:tc>
        <w:tc>
          <w:tcPr>
            <w:tcW w:w="919" w:type="dxa"/>
            <w:noWrap w:val="0"/>
            <w:vAlign w:val="top"/>
          </w:tcPr>
          <w:p w14:paraId="56B89A50">
            <w:pPr>
              <w:jc w:val="center"/>
              <w:rPr>
                <w:rFonts w:hint="eastAsia" w:ascii="宋体" w:hAnsi="宋体" w:cs="宋体"/>
                <w:color w:val="auto"/>
              </w:rPr>
            </w:pPr>
          </w:p>
        </w:tc>
        <w:tc>
          <w:tcPr>
            <w:tcW w:w="677" w:type="dxa"/>
            <w:noWrap w:val="0"/>
            <w:vAlign w:val="top"/>
          </w:tcPr>
          <w:p w14:paraId="004F4372">
            <w:pPr>
              <w:jc w:val="center"/>
              <w:rPr>
                <w:rFonts w:hint="eastAsia" w:ascii="宋体" w:hAnsi="宋体" w:cs="宋体"/>
                <w:color w:val="auto"/>
              </w:rPr>
            </w:pPr>
          </w:p>
        </w:tc>
        <w:tc>
          <w:tcPr>
            <w:tcW w:w="1109" w:type="dxa"/>
            <w:noWrap w:val="0"/>
            <w:vAlign w:val="center"/>
          </w:tcPr>
          <w:p w14:paraId="715C33AA">
            <w:pPr>
              <w:jc w:val="center"/>
              <w:rPr>
                <w:rFonts w:hint="eastAsia" w:ascii="宋体" w:hAnsi="宋体" w:cs="宋体"/>
                <w:color w:val="auto"/>
              </w:rPr>
            </w:pPr>
          </w:p>
        </w:tc>
      </w:tr>
      <w:tr w14:paraId="06955D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1DECBD6D">
            <w:pPr>
              <w:numPr>
                <w:ilvl w:val="0"/>
                <w:numId w:val="14"/>
              </w:numPr>
              <w:ind w:right="105"/>
              <w:jc w:val="center"/>
              <w:rPr>
                <w:rFonts w:hint="eastAsia" w:ascii="宋体" w:hAnsi="宋体" w:cs="宋体"/>
                <w:color w:val="auto"/>
              </w:rPr>
            </w:pPr>
          </w:p>
        </w:tc>
        <w:tc>
          <w:tcPr>
            <w:tcW w:w="4684" w:type="dxa"/>
            <w:noWrap w:val="0"/>
            <w:vAlign w:val="center"/>
          </w:tcPr>
          <w:p w14:paraId="396FF617">
            <w:pPr>
              <w:jc w:val="center"/>
              <w:rPr>
                <w:rFonts w:hint="eastAsia" w:ascii="宋体" w:hAnsi="宋体" w:cs="宋体"/>
                <w:color w:val="auto"/>
              </w:rPr>
            </w:pPr>
          </w:p>
        </w:tc>
        <w:tc>
          <w:tcPr>
            <w:tcW w:w="1139" w:type="dxa"/>
            <w:noWrap w:val="0"/>
            <w:vAlign w:val="center"/>
          </w:tcPr>
          <w:p w14:paraId="6F256AC7">
            <w:pPr>
              <w:jc w:val="center"/>
              <w:rPr>
                <w:rFonts w:hint="eastAsia" w:ascii="宋体" w:hAnsi="宋体" w:cs="宋体"/>
                <w:color w:val="auto"/>
              </w:rPr>
            </w:pPr>
          </w:p>
        </w:tc>
        <w:tc>
          <w:tcPr>
            <w:tcW w:w="919" w:type="dxa"/>
            <w:noWrap w:val="0"/>
            <w:vAlign w:val="top"/>
          </w:tcPr>
          <w:p w14:paraId="1B8FF407">
            <w:pPr>
              <w:jc w:val="center"/>
              <w:rPr>
                <w:rFonts w:hint="eastAsia" w:ascii="宋体" w:hAnsi="宋体" w:cs="宋体"/>
                <w:color w:val="auto"/>
              </w:rPr>
            </w:pPr>
          </w:p>
        </w:tc>
        <w:tc>
          <w:tcPr>
            <w:tcW w:w="677" w:type="dxa"/>
            <w:noWrap w:val="0"/>
            <w:vAlign w:val="top"/>
          </w:tcPr>
          <w:p w14:paraId="0E8B5403">
            <w:pPr>
              <w:jc w:val="center"/>
              <w:rPr>
                <w:rFonts w:hint="eastAsia" w:ascii="宋体" w:hAnsi="宋体" w:cs="宋体"/>
                <w:color w:val="auto"/>
              </w:rPr>
            </w:pPr>
          </w:p>
        </w:tc>
        <w:tc>
          <w:tcPr>
            <w:tcW w:w="1109" w:type="dxa"/>
            <w:noWrap w:val="0"/>
            <w:vAlign w:val="center"/>
          </w:tcPr>
          <w:p w14:paraId="2C3942BF">
            <w:pPr>
              <w:jc w:val="center"/>
              <w:rPr>
                <w:rFonts w:hint="eastAsia" w:ascii="宋体" w:hAnsi="宋体" w:cs="宋体"/>
                <w:color w:val="auto"/>
              </w:rPr>
            </w:pPr>
          </w:p>
        </w:tc>
      </w:tr>
      <w:tr w14:paraId="7DA2CD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788AA418">
            <w:pPr>
              <w:numPr>
                <w:ilvl w:val="0"/>
                <w:numId w:val="14"/>
              </w:numPr>
              <w:ind w:right="105"/>
              <w:jc w:val="center"/>
              <w:rPr>
                <w:rFonts w:hint="eastAsia" w:ascii="宋体" w:hAnsi="宋体" w:cs="宋体"/>
                <w:color w:val="auto"/>
              </w:rPr>
            </w:pPr>
          </w:p>
        </w:tc>
        <w:tc>
          <w:tcPr>
            <w:tcW w:w="4684" w:type="dxa"/>
            <w:noWrap w:val="0"/>
            <w:vAlign w:val="center"/>
          </w:tcPr>
          <w:p w14:paraId="63174E72">
            <w:pPr>
              <w:jc w:val="center"/>
              <w:rPr>
                <w:rFonts w:hint="eastAsia" w:ascii="宋体" w:hAnsi="宋体" w:cs="宋体"/>
                <w:color w:val="auto"/>
              </w:rPr>
            </w:pPr>
          </w:p>
        </w:tc>
        <w:tc>
          <w:tcPr>
            <w:tcW w:w="1139" w:type="dxa"/>
            <w:noWrap w:val="0"/>
            <w:vAlign w:val="center"/>
          </w:tcPr>
          <w:p w14:paraId="3E51F509">
            <w:pPr>
              <w:jc w:val="center"/>
              <w:rPr>
                <w:rFonts w:hint="eastAsia" w:ascii="宋体" w:hAnsi="宋体" w:cs="宋体"/>
                <w:color w:val="auto"/>
              </w:rPr>
            </w:pPr>
          </w:p>
        </w:tc>
        <w:tc>
          <w:tcPr>
            <w:tcW w:w="919" w:type="dxa"/>
            <w:noWrap w:val="0"/>
            <w:vAlign w:val="top"/>
          </w:tcPr>
          <w:p w14:paraId="28CBD636">
            <w:pPr>
              <w:jc w:val="center"/>
              <w:rPr>
                <w:rFonts w:hint="eastAsia" w:ascii="宋体" w:hAnsi="宋体" w:cs="宋体"/>
                <w:color w:val="auto"/>
              </w:rPr>
            </w:pPr>
          </w:p>
        </w:tc>
        <w:tc>
          <w:tcPr>
            <w:tcW w:w="677" w:type="dxa"/>
            <w:noWrap w:val="0"/>
            <w:vAlign w:val="top"/>
          </w:tcPr>
          <w:p w14:paraId="0CC2D4D8">
            <w:pPr>
              <w:jc w:val="center"/>
              <w:rPr>
                <w:rFonts w:hint="eastAsia" w:ascii="宋体" w:hAnsi="宋体" w:cs="宋体"/>
                <w:color w:val="auto"/>
              </w:rPr>
            </w:pPr>
          </w:p>
        </w:tc>
        <w:tc>
          <w:tcPr>
            <w:tcW w:w="1109" w:type="dxa"/>
            <w:noWrap w:val="0"/>
            <w:vAlign w:val="center"/>
          </w:tcPr>
          <w:p w14:paraId="71E64DFC">
            <w:pPr>
              <w:jc w:val="center"/>
              <w:rPr>
                <w:rFonts w:hint="eastAsia" w:ascii="宋体" w:hAnsi="宋体" w:cs="宋体"/>
                <w:color w:val="auto"/>
              </w:rPr>
            </w:pPr>
          </w:p>
        </w:tc>
      </w:tr>
      <w:tr w14:paraId="053D65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3248B944">
            <w:pPr>
              <w:numPr>
                <w:ilvl w:val="0"/>
                <w:numId w:val="14"/>
              </w:numPr>
              <w:ind w:right="105"/>
              <w:jc w:val="center"/>
              <w:rPr>
                <w:rFonts w:hint="eastAsia" w:ascii="宋体" w:hAnsi="宋体" w:cs="宋体"/>
                <w:color w:val="auto"/>
              </w:rPr>
            </w:pPr>
          </w:p>
        </w:tc>
        <w:tc>
          <w:tcPr>
            <w:tcW w:w="4684" w:type="dxa"/>
            <w:noWrap w:val="0"/>
            <w:vAlign w:val="center"/>
          </w:tcPr>
          <w:p w14:paraId="4E991882">
            <w:pPr>
              <w:jc w:val="center"/>
              <w:rPr>
                <w:rFonts w:hint="eastAsia" w:ascii="宋体" w:hAnsi="宋体" w:cs="宋体"/>
                <w:color w:val="auto"/>
              </w:rPr>
            </w:pPr>
          </w:p>
        </w:tc>
        <w:tc>
          <w:tcPr>
            <w:tcW w:w="1139" w:type="dxa"/>
            <w:noWrap w:val="0"/>
            <w:vAlign w:val="center"/>
          </w:tcPr>
          <w:p w14:paraId="20A5D161">
            <w:pPr>
              <w:jc w:val="center"/>
              <w:rPr>
                <w:rFonts w:hint="eastAsia" w:ascii="宋体" w:hAnsi="宋体" w:cs="宋体"/>
                <w:color w:val="auto"/>
              </w:rPr>
            </w:pPr>
          </w:p>
        </w:tc>
        <w:tc>
          <w:tcPr>
            <w:tcW w:w="919" w:type="dxa"/>
            <w:noWrap w:val="0"/>
            <w:vAlign w:val="top"/>
          </w:tcPr>
          <w:p w14:paraId="5D862D63">
            <w:pPr>
              <w:jc w:val="center"/>
              <w:rPr>
                <w:rFonts w:hint="eastAsia" w:ascii="宋体" w:hAnsi="宋体" w:cs="宋体"/>
                <w:color w:val="auto"/>
              </w:rPr>
            </w:pPr>
          </w:p>
        </w:tc>
        <w:tc>
          <w:tcPr>
            <w:tcW w:w="677" w:type="dxa"/>
            <w:noWrap w:val="0"/>
            <w:vAlign w:val="top"/>
          </w:tcPr>
          <w:p w14:paraId="4E6B9D49">
            <w:pPr>
              <w:jc w:val="center"/>
              <w:rPr>
                <w:rFonts w:hint="eastAsia" w:ascii="宋体" w:hAnsi="宋体" w:cs="宋体"/>
                <w:color w:val="auto"/>
              </w:rPr>
            </w:pPr>
          </w:p>
        </w:tc>
        <w:tc>
          <w:tcPr>
            <w:tcW w:w="1109" w:type="dxa"/>
            <w:noWrap w:val="0"/>
            <w:vAlign w:val="center"/>
          </w:tcPr>
          <w:p w14:paraId="26F01B71">
            <w:pPr>
              <w:jc w:val="center"/>
              <w:rPr>
                <w:rFonts w:hint="eastAsia" w:ascii="宋体" w:hAnsi="宋体" w:cs="宋体"/>
                <w:color w:val="auto"/>
              </w:rPr>
            </w:pPr>
          </w:p>
        </w:tc>
      </w:tr>
      <w:tr w14:paraId="20B493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2EE948B2">
            <w:pPr>
              <w:numPr>
                <w:ilvl w:val="0"/>
                <w:numId w:val="14"/>
              </w:numPr>
              <w:ind w:right="105"/>
              <w:jc w:val="center"/>
              <w:rPr>
                <w:rFonts w:hint="eastAsia" w:ascii="宋体" w:hAnsi="宋体" w:cs="宋体"/>
                <w:color w:val="auto"/>
              </w:rPr>
            </w:pPr>
          </w:p>
        </w:tc>
        <w:tc>
          <w:tcPr>
            <w:tcW w:w="4684" w:type="dxa"/>
            <w:noWrap w:val="0"/>
            <w:vAlign w:val="center"/>
          </w:tcPr>
          <w:p w14:paraId="25AE176A">
            <w:pPr>
              <w:jc w:val="center"/>
              <w:rPr>
                <w:rFonts w:hint="eastAsia" w:ascii="宋体" w:hAnsi="宋体" w:cs="宋体"/>
                <w:color w:val="auto"/>
              </w:rPr>
            </w:pPr>
          </w:p>
        </w:tc>
        <w:tc>
          <w:tcPr>
            <w:tcW w:w="1139" w:type="dxa"/>
            <w:noWrap w:val="0"/>
            <w:vAlign w:val="center"/>
          </w:tcPr>
          <w:p w14:paraId="79D10150">
            <w:pPr>
              <w:jc w:val="center"/>
              <w:rPr>
                <w:rFonts w:hint="eastAsia" w:ascii="宋体" w:hAnsi="宋体" w:cs="宋体"/>
                <w:color w:val="auto"/>
              </w:rPr>
            </w:pPr>
          </w:p>
        </w:tc>
        <w:tc>
          <w:tcPr>
            <w:tcW w:w="919" w:type="dxa"/>
            <w:noWrap w:val="0"/>
            <w:vAlign w:val="top"/>
          </w:tcPr>
          <w:p w14:paraId="4D44D41E">
            <w:pPr>
              <w:jc w:val="center"/>
              <w:rPr>
                <w:rFonts w:hint="eastAsia" w:ascii="宋体" w:hAnsi="宋体" w:cs="宋体"/>
                <w:color w:val="auto"/>
              </w:rPr>
            </w:pPr>
          </w:p>
        </w:tc>
        <w:tc>
          <w:tcPr>
            <w:tcW w:w="677" w:type="dxa"/>
            <w:noWrap w:val="0"/>
            <w:vAlign w:val="top"/>
          </w:tcPr>
          <w:p w14:paraId="49C3E6A4">
            <w:pPr>
              <w:jc w:val="center"/>
              <w:rPr>
                <w:rFonts w:hint="eastAsia" w:ascii="宋体" w:hAnsi="宋体" w:cs="宋体"/>
                <w:color w:val="auto"/>
              </w:rPr>
            </w:pPr>
          </w:p>
        </w:tc>
        <w:tc>
          <w:tcPr>
            <w:tcW w:w="1109" w:type="dxa"/>
            <w:noWrap w:val="0"/>
            <w:vAlign w:val="center"/>
          </w:tcPr>
          <w:p w14:paraId="799BEA4A">
            <w:pPr>
              <w:jc w:val="center"/>
              <w:rPr>
                <w:rFonts w:hint="eastAsia" w:ascii="宋体" w:hAnsi="宋体" w:cs="宋体"/>
                <w:color w:val="auto"/>
              </w:rPr>
            </w:pPr>
          </w:p>
        </w:tc>
      </w:tr>
      <w:tr w14:paraId="5D7A05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539" w:type="dxa"/>
            <w:noWrap w:val="0"/>
            <w:vAlign w:val="center"/>
          </w:tcPr>
          <w:p w14:paraId="7C14795F">
            <w:pPr>
              <w:numPr>
                <w:ilvl w:val="0"/>
                <w:numId w:val="14"/>
              </w:numPr>
              <w:ind w:right="105"/>
              <w:jc w:val="center"/>
              <w:rPr>
                <w:rFonts w:hint="eastAsia" w:ascii="宋体" w:hAnsi="宋体" w:cs="宋体"/>
                <w:color w:val="auto"/>
              </w:rPr>
            </w:pPr>
          </w:p>
        </w:tc>
        <w:tc>
          <w:tcPr>
            <w:tcW w:w="4684" w:type="dxa"/>
            <w:noWrap w:val="0"/>
            <w:vAlign w:val="center"/>
          </w:tcPr>
          <w:p w14:paraId="6AC3FA9F">
            <w:pPr>
              <w:jc w:val="center"/>
              <w:rPr>
                <w:rFonts w:hint="eastAsia" w:ascii="宋体" w:hAnsi="宋体" w:cs="宋体"/>
                <w:color w:val="auto"/>
              </w:rPr>
            </w:pPr>
          </w:p>
        </w:tc>
        <w:tc>
          <w:tcPr>
            <w:tcW w:w="1139" w:type="dxa"/>
            <w:noWrap w:val="0"/>
            <w:vAlign w:val="center"/>
          </w:tcPr>
          <w:p w14:paraId="5A1960E5">
            <w:pPr>
              <w:jc w:val="center"/>
              <w:rPr>
                <w:rFonts w:hint="eastAsia" w:ascii="宋体" w:hAnsi="宋体" w:cs="宋体"/>
                <w:color w:val="auto"/>
              </w:rPr>
            </w:pPr>
          </w:p>
        </w:tc>
        <w:tc>
          <w:tcPr>
            <w:tcW w:w="919" w:type="dxa"/>
            <w:noWrap w:val="0"/>
            <w:vAlign w:val="top"/>
          </w:tcPr>
          <w:p w14:paraId="41D1A495">
            <w:pPr>
              <w:jc w:val="center"/>
              <w:rPr>
                <w:rFonts w:hint="eastAsia" w:ascii="宋体" w:hAnsi="宋体" w:cs="宋体"/>
                <w:color w:val="auto"/>
              </w:rPr>
            </w:pPr>
          </w:p>
        </w:tc>
        <w:tc>
          <w:tcPr>
            <w:tcW w:w="677" w:type="dxa"/>
            <w:noWrap w:val="0"/>
            <w:vAlign w:val="top"/>
          </w:tcPr>
          <w:p w14:paraId="6B0B209F">
            <w:pPr>
              <w:jc w:val="center"/>
              <w:rPr>
                <w:rFonts w:hint="eastAsia" w:ascii="宋体" w:hAnsi="宋体" w:cs="宋体"/>
                <w:color w:val="auto"/>
              </w:rPr>
            </w:pPr>
          </w:p>
        </w:tc>
        <w:tc>
          <w:tcPr>
            <w:tcW w:w="1109" w:type="dxa"/>
            <w:noWrap w:val="0"/>
            <w:vAlign w:val="center"/>
          </w:tcPr>
          <w:p w14:paraId="49F8C4A8">
            <w:pPr>
              <w:jc w:val="center"/>
              <w:rPr>
                <w:rFonts w:hint="eastAsia" w:ascii="宋体" w:hAnsi="宋体" w:cs="宋体"/>
                <w:color w:val="auto"/>
              </w:rPr>
            </w:pPr>
          </w:p>
        </w:tc>
      </w:tr>
      <w:tr w14:paraId="25B3E3D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539" w:type="dxa"/>
            <w:noWrap w:val="0"/>
            <w:vAlign w:val="center"/>
          </w:tcPr>
          <w:p w14:paraId="0175900C">
            <w:pPr>
              <w:jc w:val="center"/>
              <w:rPr>
                <w:rFonts w:hint="eastAsia" w:ascii="宋体" w:hAnsi="宋体" w:cs="宋体"/>
                <w:color w:val="auto"/>
              </w:rPr>
            </w:pPr>
            <w:r>
              <w:rPr>
                <w:rFonts w:hint="eastAsia" w:ascii="宋体" w:hAnsi="宋体" w:cs="宋体"/>
                <w:color w:val="auto"/>
              </w:rPr>
              <w:t>…</w:t>
            </w:r>
          </w:p>
        </w:tc>
        <w:tc>
          <w:tcPr>
            <w:tcW w:w="4684" w:type="dxa"/>
            <w:noWrap w:val="0"/>
            <w:vAlign w:val="center"/>
          </w:tcPr>
          <w:p w14:paraId="68F96AD2">
            <w:pPr>
              <w:jc w:val="center"/>
              <w:rPr>
                <w:rFonts w:hint="eastAsia" w:ascii="宋体" w:hAnsi="宋体" w:cs="宋体"/>
                <w:color w:val="auto"/>
              </w:rPr>
            </w:pPr>
          </w:p>
        </w:tc>
        <w:tc>
          <w:tcPr>
            <w:tcW w:w="1139" w:type="dxa"/>
            <w:noWrap w:val="0"/>
            <w:vAlign w:val="center"/>
          </w:tcPr>
          <w:p w14:paraId="76DBE348">
            <w:pPr>
              <w:jc w:val="center"/>
              <w:rPr>
                <w:rFonts w:hint="eastAsia" w:ascii="宋体" w:hAnsi="宋体" w:cs="宋体"/>
                <w:color w:val="auto"/>
              </w:rPr>
            </w:pPr>
          </w:p>
        </w:tc>
        <w:tc>
          <w:tcPr>
            <w:tcW w:w="919" w:type="dxa"/>
            <w:noWrap w:val="0"/>
            <w:vAlign w:val="top"/>
          </w:tcPr>
          <w:p w14:paraId="41819512">
            <w:pPr>
              <w:jc w:val="center"/>
              <w:rPr>
                <w:rFonts w:hint="eastAsia" w:ascii="宋体" w:hAnsi="宋体" w:cs="宋体"/>
                <w:color w:val="auto"/>
              </w:rPr>
            </w:pPr>
          </w:p>
        </w:tc>
        <w:tc>
          <w:tcPr>
            <w:tcW w:w="677" w:type="dxa"/>
            <w:noWrap w:val="0"/>
            <w:vAlign w:val="top"/>
          </w:tcPr>
          <w:p w14:paraId="739F1529">
            <w:pPr>
              <w:jc w:val="center"/>
              <w:rPr>
                <w:rFonts w:hint="eastAsia" w:ascii="宋体" w:hAnsi="宋体" w:cs="宋体"/>
                <w:color w:val="auto"/>
              </w:rPr>
            </w:pPr>
          </w:p>
        </w:tc>
        <w:tc>
          <w:tcPr>
            <w:tcW w:w="1109" w:type="dxa"/>
            <w:noWrap w:val="0"/>
            <w:vAlign w:val="center"/>
          </w:tcPr>
          <w:p w14:paraId="7DDD91B5">
            <w:pPr>
              <w:jc w:val="center"/>
              <w:rPr>
                <w:rFonts w:hint="eastAsia" w:ascii="宋体" w:hAnsi="宋体" w:cs="宋体"/>
                <w:color w:val="auto"/>
              </w:rPr>
            </w:pPr>
          </w:p>
        </w:tc>
      </w:tr>
    </w:tbl>
    <w:p w14:paraId="0A9055D5">
      <w:pPr>
        <w:spacing w:line="360" w:lineRule="auto"/>
        <w:ind w:firstLine="413" w:firstLineChars="196"/>
        <w:rPr>
          <w:rFonts w:hint="eastAsia" w:ascii="宋体" w:hAnsi="宋体" w:cs="宋体"/>
          <w:b/>
          <w:color w:val="auto"/>
          <w:szCs w:val="21"/>
        </w:rPr>
      </w:pPr>
      <w:r>
        <w:rPr>
          <w:rFonts w:hint="eastAsia" w:ascii="宋体" w:hAnsi="宋体" w:cs="宋体"/>
          <w:b/>
          <w:color w:val="auto"/>
          <w:szCs w:val="21"/>
        </w:rPr>
        <w:t>参选人须对公开比选文件采购需求中有关“</w:t>
      </w:r>
      <w:r>
        <w:rPr>
          <w:rFonts w:hint="eastAsia" w:ascii="宋体" w:hAnsi="宋体" w:cs="宋体"/>
          <w:b/>
          <w:bCs/>
          <w:color w:val="auto"/>
          <w:szCs w:val="21"/>
        </w:rPr>
        <w:t>▲</w:t>
      </w:r>
      <w:r>
        <w:rPr>
          <w:rFonts w:hint="eastAsia" w:ascii="宋体" w:hAnsi="宋体" w:cs="宋体"/>
          <w:b/>
          <w:color w:val="auto"/>
          <w:szCs w:val="21"/>
        </w:rPr>
        <w:t>”号的重要性要求进行响应，响应详细</w:t>
      </w:r>
      <w:r>
        <w:rPr>
          <w:rFonts w:hint="eastAsia" w:ascii="宋体" w:hAnsi="宋体" w:cs="宋体"/>
          <w:b/>
          <w:bCs/>
          <w:color w:val="auto"/>
          <w:szCs w:val="21"/>
        </w:rPr>
        <w:t>内容和页码</w:t>
      </w:r>
      <w:r>
        <w:rPr>
          <w:rFonts w:hint="eastAsia" w:ascii="宋体" w:hAnsi="宋体" w:cs="宋体"/>
          <w:b/>
          <w:color w:val="auto"/>
          <w:szCs w:val="21"/>
        </w:rPr>
        <w:t>填写此表。</w:t>
      </w:r>
    </w:p>
    <w:p w14:paraId="43AFE9D1">
      <w:pPr>
        <w:spacing w:line="360" w:lineRule="auto"/>
        <w:rPr>
          <w:rFonts w:hint="eastAsia" w:ascii="宋体" w:hAnsi="宋体" w:cs="宋体"/>
          <w:color w:val="auto"/>
          <w:szCs w:val="21"/>
        </w:rPr>
      </w:pPr>
      <w:r>
        <w:rPr>
          <w:rFonts w:hint="eastAsia" w:ascii="宋体" w:hAnsi="宋体" w:cs="宋体"/>
          <w:color w:val="auto"/>
          <w:szCs w:val="21"/>
        </w:rPr>
        <w:t>备注：1、公开比选文件采购需求中标有“</w:t>
      </w:r>
      <w:r>
        <w:rPr>
          <w:rFonts w:hint="eastAsia" w:ascii="宋体" w:hAnsi="宋体" w:cs="宋体"/>
          <w:bCs/>
          <w:color w:val="auto"/>
          <w:szCs w:val="21"/>
        </w:rPr>
        <w:t>▲</w:t>
      </w:r>
      <w:r>
        <w:rPr>
          <w:rFonts w:hint="eastAsia" w:ascii="宋体" w:hAnsi="宋体" w:cs="宋体"/>
          <w:color w:val="auto"/>
          <w:szCs w:val="21"/>
        </w:rPr>
        <w:t>”的指标均被视为重要性要求，参选人如有一项带“</w:t>
      </w:r>
      <w:r>
        <w:rPr>
          <w:rFonts w:hint="eastAsia" w:ascii="宋体" w:hAnsi="宋体" w:cs="宋体"/>
          <w:b/>
          <w:bCs/>
          <w:color w:val="auto"/>
          <w:szCs w:val="21"/>
        </w:rPr>
        <w:t>▲</w:t>
      </w:r>
      <w:r>
        <w:rPr>
          <w:rFonts w:hint="eastAsia" w:ascii="宋体" w:hAnsi="宋体" w:cs="宋体"/>
          <w:color w:val="auto"/>
          <w:szCs w:val="21"/>
        </w:rPr>
        <w:t>”的指标未响应或不满足，将可能导致严重扣分。</w:t>
      </w:r>
    </w:p>
    <w:p w14:paraId="28BBC28F">
      <w:pPr>
        <w:spacing w:line="360" w:lineRule="auto"/>
        <w:ind w:firstLine="630" w:firstLineChars="300"/>
        <w:rPr>
          <w:rFonts w:hint="eastAsia" w:ascii="宋体" w:hAnsi="宋体" w:cs="宋体"/>
          <w:color w:val="auto"/>
          <w:szCs w:val="21"/>
        </w:rPr>
      </w:pPr>
      <w:r>
        <w:rPr>
          <w:rFonts w:hint="eastAsia" w:ascii="宋体" w:hAnsi="宋体" w:cs="宋体"/>
          <w:color w:val="auto"/>
          <w:szCs w:val="21"/>
        </w:rPr>
        <w:t>2、如公开比选文件采购需求要求中无标有“</w:t>
      </w:r>
      <w:r>
        <w:rPr>
          <w:rFonts w:hint="eastAsia" w:ascii="宋体" w:hAnsi="宋体" w:cs="宋体"/>
          <w:b/>
          <w:bCs/>
          <w:color w:val="auto"/>
          <w:szCs w:val="21"/>
        </w:rPr>
        <w:t>▲</w:t>
      </w:r>
      <w:r>
        <w:rPr>
          <w:rFonts w:hint="eastAsia" w:ascii="宋体" w:hAnsi="宋体" w:cs="宋体"/>
          <w:color w:val="auto"/>
          <w:szCs w:val="21"/>
        </w:rPr>
        <w:t>”重要性指标，请在表格上填写“无”。</w:t>
      </w:r>
    </w:p>
    <w:p w14:paraId="23954CB8">
      <w:pPr>
        <w:pStyle w:val="5"/>
        <w:numPr>
          <w:ilvl w:val="0"/>
          <w:numId w:val="11"/>
        </w:numPr>
        <w:spacing w:line="360" w:lineRule="auto"/>
        <w:outlineLvl w:val="1"/>
        <w:rPr>
          <w:rFonts w:hint="eastAsia" w:ascii="宋体" w:hAnsi="宋体" w:cs="宋体" w:eastAsiaTheme="minorEastAsia"/>
          <w:b/>
          <w:bCs/>
          <w:color w:val="auto"/>
          <w:kern w:val="2"/>
          <w:sz w:val="24"/>
          <w:szCs w:val="24"/>
          <w:lang w:val="en-US" w:eastAsia="zh-CN" w:bidi="ar-SA"/>
        </w:rPr>
      </w:pPr>
      <w:r>
        <w:rPr>
          <w:rFonts w:hint="eastAsia" w:ascii="宋体" w:hAnsi="宋体" w:cs="宋体"/>
          <w:b/>
          <w:bCs/>
          <w:color w:val="auto"/>
        </w:rPr>
        <w:br w:type="page"/>
      </w:r>
      <w:bookmarkStart w:id="35" w:name="_Toc43264518"/>
      <w:r>
        <w:rPr>
          <w:rFonts w:hint="eastAsia" w:ascii="宋体" w:hAnsi="宋体" w:cs="宋体" w:eastAsiaTheme="minorEastAsia"/>
          <w:b/>
          <w:bCs/>
          <w:color w:val="auto"/>
          <w:kern w:val="2"/>
          <w:sz w:val="24"/>
          <w:szCs w:val="24"/>
          <w:lang w:val="en-US" w:eastAsia="zh-CN" w:bidi="ar-SA"/>
        </w:rPr>
        <w:t xml:space="preserve"> 政策适用性说明（可选）（适用于强制采购及优先采购节能产品或环境标志产品）</w:t>
      </w:r>
    </w:p>
    <w:p w14:paraId="384392DA">
      <w:pPr>
        <w:tabs>
          <w:tab w:val="left" w:pos="1260"/>
        </w:tabs>
        <w:spacing w:line="360" w:lineRule="auto"/>
        <w:ind w:firstLine="643" w:firstLineChars="200"/>
        <w:jc w:val="center"/>
        <w:outlineLvl w:val="1"/>
        <w:rPr>
          <w:rFonts w:hint="eastAsia" w:ascii="宋体" w:hAnsi="宋体" w:cs="宋体"/>
          <w:b/>
          <w:color w:val="auto"/>
          <w:sz w:val="32"/>
          <w:szCs w:val="32"/>
          <w:lang w:val="en-GB"/>
        </w:rPr>
      </w:pPr>
      <w:r>
        <w:rPr>
          <w:rFonts w:hint="eastAsia" w:ascii="宋体" w:hAnsi="宋体" w:cs="宋体"/>
          <w:b/>
          <w:color w:val="auto"/>
          <w:sz w:val="32"/>
          <w:szCs w:val="32"/>
          <w:lang w:val="en-GB"/>
        </w:rPr>
        <w:t>政策适用性说明</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309"/>
        <w:gridCol w:w="1418"/>
        <w:gridCol w:w="1744"/>
        <w:gridCol w:w="1853"/>
        <w:gridCol w:w="1709"/>
      </w:tblGrid>
      <w:tr w14:paraId="5282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1" w:type="dxa"/>
            <w:vMerge w:val="restart"/>
            <w:tcBorders>
              <w:top w:val="single" w:color="auto" w:sz="4" w:space="0"/>
              <w:left w:val="single" w:color="auto" w:sz="4" w:space="0"/>
              <w:right w:val="single" w:color="auto" w:sz="4" w:space="0"/>
            </w:tcBorders>
            <w:noWrap w:val="0"/>
            <w:vAlign w:val="center"/>
          </w:tcPr>
          <w:p w14:paraId="1EC75AA8">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节能产品</w:t>
            </w:r>
          </w:p>
        </w:tc>
        <w:tc>
          <w:tcPr>
            <w:tcW w:w="2309" w:type="dxa"/>
            <w:tcBorders>
              <w:top w:val="single" w:color="auto" w:sz="4" w:space="0"/>
              <w:left w:val="single" w:color="auto" w:sz="4" w:space="0"/>
              <w:bottom w:val="single" w:color="auto" w:sz="4" w:space="0"/>
              <w:right w:val="single" w:color="auto" w:sz="4" w:space="0"/>
            </w:tcBorders>
            <w:noWrap w:val="0"/>
            <w:vAlign w:val="center"/>
          </w:tcPr>
          <w:p w14:paraId="5A5E84B6">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产品名称（品牌、型号）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1046E7F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制造商</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278FDE9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对应品目清单中的名称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1A0F6370">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认证证书编号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3FEF738">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金额</w:t>
            </w:r>
          </w:p>
        </w:tc>
      </w:tr>
      <w:tr w14:paraId="2451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1071" w:type="dxa"/>
            <w:vMerge w:val="continue"/>
            <w:tcBorders>
              <w:left w:val="single" w:color="auto" w:sz="4" w:space="0"/>
              <w:right w:val="single" w:color="auto" w:sz="4" w:space="0"/>
            </w:tcBorders>
            <w:noWrap w:val="0"/>
            <w:vAlign w:val="center"/>
          </w:tcPr>
          <w:p w14:paraId="130A648D">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6FD2F8AA">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E952DAB">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63841632">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235409E7">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C69B5FA">
            <w:pPr>
              <w:tabs>
                <w:tab w:val="left" w:pos="1260"/>
              </w:tabs>
              <w:spacing w:before="156" w:after="156"/>
              <w:jc w:val="center"/>
              <w:rPr>
                <w:rFonts w:hint="eastAsia" w:ascii="宋体" w:hAnsi="宋体" w:cs="宋体"/>
                <w:color w:val="auto"/>
                <w:szCs w:val="21"/>
                <w:lang w:val="en-GB"/>
              </w:rPr>
            </w:pPr>
          </w:p>
        </w:tc>
      </w:tr>
      <w:tr w14:paraId="3914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071" w:type="dxa"/>
            <w:vMerge w:val="continue"/>
            <w:tcBorders>
              <w:left w:val="single" w:color="auto" w:sz="4" w:space="0"/>
              <w:right w:val="single" w:color="auto" w:sz="4" w:space="0"/>
            </w:tcBorders>
            <w:noWrap w:val="0"/>
            <w:vAlign w:val="center"/>
          </w:tcPr>
          <w:p w14:paraId="3E1EBAA0">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3CF72C0A">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253B32B7">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4D7384A">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DEE0A0C">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4C52469A">
            <w:pPr>
              <w:tabs>
                <w:tab w:val="left" w:pos="1260"/>
              </w:tabs>
              <w:spacing w:before="156" w:after="156"/>
              <w:jc w:val="center"/>
              <w:rPr>
                <w:rFonts w:hint="eastAsia" w:ascii="宋体" w:hAnsi="宋体" w:cs="宋体"/>
                <w:color w:val="auto"/>
                <w:szCs w:val="21"/>
                <w:lang w:val="en-GB"/>
              </w:rPr>
            </w:pPr>
          </w:p>
        </w:tc>
      </w:tr>
      <w:tr w14:paraId="472A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right w:val="single" w:color="auto" w:sz="4" w:space="0"/>
            </w:tcBorders>
            <w:noWrap w:val="0"/>
            <w:vAlign w:val="center"/>
          </w:tcPr>
          <w:p w14:paraId="4C8969FC">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7EAD8354">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节能产品金额合计</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61A332CB">
            <w:pPr>
              <w:tabs>
                <w:tab w:val="left" w:pos="1260"/>
              </w:tabs>
              <w:spacing w:before="156" w:after="156"/>
              <w:jc w:val="center"/>
              <w:rPr>
                <w:rFonts w:hint="eastAsia" w:ascii="宋体" w:hAnsi="宋体" w:cs="宋体"/>
                <w:color w:val="auto"/>
                <w:szCs w:val="21"/>
                <w:lang w:val="en-GB"/>
              </w:rPr>
            </w:pPr>
          </w:p>
        </w:tc>
      </w:tr>
      <w:tr w14:paraId="0ACD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right w:val="single" w:color="auto" w:sz="4" w:space="0"/>
            </w:tcBorders>
            <w:noWrap w:val="0"/>
            <w:vAlign w:val="center"/>
          </w:tcPr>
          <w:p w14:paraId="5FB6B67D">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564BD620">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比重=节能产品合计金额/参选总价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5FE71E3C">
            <w:pPr>
              <w:tabs>
                <w:tab w:val="left" w:pos="1260"/>
              </w:tabs>
              <w:spacing w:before="156" w:after="156"/>
              <w:jc w:val="center"/>
              <w:rPr>
                <w:rFonts w:hint="eastAsia" w:ascii="宋体" w:hAnsi="宋体" w:cs="宋体"/>
                <w:b/>
                <w:color w:val="auto"/>
                <w:szCs w:val="21"/>
                <w:lang w:val="en-GB"/>
              </w:rPr>
            </w:pPr>
            <w:r>
              <w:rPr>
                <w:rFonts w:hint="eastAsia" w:ascii="宋体" w:hAnsi="宋体" w:cs="宋体"/>
                <w:b/>
                <w:color w:val="auto"/>
                <w:szCs w:val="21"/>
                <w:lang w:val="en-GB"/>
              </w:rPr>
              <w:t>%</w:t>
            </w:r>
          </w:p>
        </w:tc>
      </w:tr>
      <w:tr w14:paraId="31C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left w:val="single" w:color="auto" w:sz="4" w:space="0"/>
              <w:bottom w:val="single" w:color="auto" w:sz="4" w:space="0"/>
              <w:right w:val="single" w:color="auto" w:sz="4" w:space="0"/>
            </w:tcBorders>
            <w:noWrap w:val="0"/>
            <w:vAlign w:val="center"/>
          </w:tcPr>
          <w:p w14:paraId="57A7BA9E">
            <w:pPr>
              <w:rPr>
                <w:rFonts w:hint="eastAsia" w:ascii="宋体" w:hAnsi="宋体" w:cs="宋体"/>
                <w:color w:val="auto"/>
                <w:szCs w:val="21"/>
                <w:lang w:val="en-GB"/>
              </w:rPr>
            </w:pPr>
          </w:p>
        </w:tc>
        <w:tc>
          <w:tcPr>
            <w:tcW w:w="9033" w:type="dxa"/>
            <w:gridSpan w:val="5"/>
            <w:tcBorders>
              <w:top w:val="single" w:color="auto" w:sz="4" w:space="0"/>
              <w:left w:val="single" w:color="auto" w:sz="4" w:space="0"/>
              <w:bottom w:val="single" w:color="auto" w:sz="4" w:space="0"/>
              <w:right w:val="single" w:color="auto" w:sz="4" w:space="0"/>
            </w:tcBorders>
            <w:noWrap w:val="0"/>
            <w:vAlign w:val="center"/>
          </w:tcPr>
          <w:p w14:paraId="7B797794">
            <w:pPr>
              <w:tabs>
                <w:tab w:val="left" w:pos="1260"/>
              </w:tabs>
              <w:spacing w:before="156" w:after="156"/>
              <w:jc w:val="center"/>
              <w:rPr>
                <w:rFonts w:hint="eastAsia" w:ascii="宋体" w:hAnsi="宋体" w:cs="宋体"/>
                <w:b/>
                <w:color w:val="auto"/>
                <w:szCs w:val="21"/>
                <w:lang w:val="en-GB"/>
              </w:rPr>
            </w:pPr>
            <w:r>
              <w:rPr>
                <w:rFonts w:hint="eastAsia" w:ascii="宋体" w:hAnsi="宋体" w:cs="宋体"/>
                <w:color w:val="auto"/>
                <w:szCs w:val="21"/>
                <w:lang w:val="en-GB"/>
              </w:rPr>
              <w:t>节能产品</w:t>
            </w:r>
            <w:r>
              <w:rPr>
                <w:rFonts w:hint="eastAsia" w:ascii="宋体" w:hAnsi="宋体" w:cs="宋体"/>
                <w:color w:val="auto"/>
                <w:szCs w:val="21"/>
              </w:rPr>
              <w:t>证明材料见《参选文件》第</w:t>
            </w:r>
            <w:r>
              <w:rPr>
                <w:rFonts w:hint="eastAsia" w:ascii="宋体" w:hAnsi="宋体" w:cs="宋体"/>
                <w:color w:val="auto"/>
                <w:szCs w:val="21"/>
                <w:u w:val="single"/>
              </w:rPr>
              <w:t xml:space="preserve">   </w:t>
            </w:r>
            <w:r>
              <w:rPr>
                <w:rFonts w:hint="eastAsia" w:ascii="宋体" w:hAnsi="宋体" w:cs="宋体"/>
                <w:color w:val="auto"/>
                <w:szCs w:val="21"/>
              </w:rPr>
              <w:t>至</w:t>
            </w:r>
            <w:r>
              <w:rPr>
                <w:rFonts w:hint="eastAsia" w:ascii="宋体" w:hAnsi="宋体" w:cs="宋体"/>
                <w:color w:val="auto"/>
                <w:szCs w:val="21"/>
                <w:u w:val="single"/>
              </w:rPr>
              <w:t xml:space="preserve">   </w:t>
            </w:r>
            <w:r>
              <w:rPr>
                <w:rFonts w:hint="eastAsia" w:ascii="宋体" w:hAnsi="宋体" w:cs="宋体"/>
                <w:color w:val="auto"/>
                <w:szCs w:val="21"/>
              </w:rPr>
              <w:t>页。</w:t>
            </w:r>
          </w:p>
        </w:tc>
      </w:tr>
      <w:tr w14:paraId="299F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071" w:type="dxa"/>
            <w:vMerge w:val="restart"/>
            <w:tcBorders>
              <w:top w:val="single" w:color="auto" w:sz="4" w:space="0"/>
              <w:left w:val="single" w:color="auto" w:sz="4" w:space="0"/>
              <w:bottom w:val="single" w:color="auto" w:sz="4" w:space="0"/>
              <w:right w:val="single" w:color="auto" w:sz="4" w:space="0"/>
            </w:tcBorders>
            <w:noWrap w:val="0"/>
            <w:vAlign w:val="center"/>
          </w:tcPr>
          <w:p w14:paraId="7F143202">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环境标志产品</w:t>
            </w:r>
          </w:p>
        </w:tc>
        <w:tc>
          <w:tcPr>
            <w:tcW w:w="2309" w:type="dxa"/>
            <w:tcBorders>
              <w:top w:val="single" w:color="auto" w:sz="4" w:space="0"/>
              <w:left w:val="single" w:color="auto" w:sz="4" w:space="0"/>
              <w:bottom w:val="single" w:color="auto" w:sz="4" w:space="0"/>
              <w:right w:val="single" w:color="auto" w:sz="4" w:space="0"/>
            </w:tcBorders>
            <w:noWrap w:val="0"/>
            <w:vAlign w:val="center"/>
          </w:tcPr>
          <w:p w14:paraId="7AF27059">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产品名称（品牌、型号）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32918407">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制造商</w:t>
            </w:r>
          </w:p>
        </w:tc>
        <w:tc>
          <w:tcPr>
            <w:tcW w:w="1744" w:type="dxa"/>
            <w:tcBorders>
              <w:top w:val="single" w:color="auto" w:sz="4" w:space="0"/>
              <w:left w:val="single" w:color="auto" w:sz="4" w:space="0"/>
              <w:bottom w:val="single" w:color="auto" w:sz="4" w:space="0"/>
              <w:right w:val="single" w:color="auto" w:sz="4" w:space="0"/>
            </w:tcBorders>
            <w:noWrap w:val="0"/>
            <w:vAlign w:val="center"/>
          </w:tcPr>
          <w:p w14:paraId="077DC293">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对应品目清单中的名称</w:t>
            </w:r>
          </w:p>
        </w:tc>
        <w:tc>
          <w:tcPr>
            <w:tcW w:w="1853" w:type="dxa"/>
            <w:tcBorders>
              <w:top w:val="single" w:color="auto" w:sz="4" w:space="0"/>
              <w:left w:val="single" w:color="auto" w:sz="4" w:space="0"/>
              <w:bottom w:val="single" w:color="auto" w:sz="4" w:space="0"/>
              <w:right w:val="single" w:color="auto" w:sz="4" w:space="0"/>
            </w:tcBorders>
            <w:noWrap w:val="0"/>
            <w:vAlign w:val="center"/>
          </w:tcPr>
          <w:p w14:paraId="338ECD9D">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认证证书编号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38B776E1">
            <w:pPr>
              <w:tabs>
                <w:tab w:val="left" w:pos="1260"/>
              </w:tabs>
              <w:spacing w:before="40" w:after="40"/>
              <w:jc w:val="center"/>
              <w:rPr>
                <w:rFonts w:hint="eastAsia" w:ascii="宋体" w:hAnsi="宋体" w:cs="宋体"/>
                <w:color w:val="auto"/>
                <w:szCs w:val="21"/>
                <w:lang w:val="en-GB"/>
              </w:rPr>
            </w:pPr>
            <w:r>
              <w:rPr>
                <w:rFonts w:hint="eastAsia" w:ascii="宋体" w:hAnsi="宋体" w:cs="宋体"/>
                <w:color w:val="auto"/>
                <w:szCs w:val="21"/>
                <w:lang w:val="en-GB"/>
              </w:rPr>
              <w:t>金额</w:t>
            </w:r>
          </w:p>
        </w:tc>
      </w:tr>
      <w:tr w14:paraId="1922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13061087">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40E558D3">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133F51C">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72ACFD3F">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60CBC403">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1FA867A">
            <w:pPr>
              <w:tabs>
                <w:tab w:val="left" w:pos="1260"/>
              </w:tabs>
              <w:spacing w:before="156" w:after="156"/>
              <w:jc w:val="center"/>
              <w:rPr>
                <w:rFonts w:hint="eastAsia" w:ascii="宋体" w:hAnsi="宋体" w:cs="宋体"/>
                <w:color w:val="auto"/>
                <w:szCs w:val="21"/>
                <w:lang w:val="en-GB"/>
              </w:rPr>
            </w:pPr>
          </w:p>
        </w:tc>
      </w:tr>
      <w:tr w14:paraId="37B3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28EF6F10">
            <w:pPr>
              <w:rPr>
                <w:rFonts w:hint="eastAsia" w:ascii="宋体" w:hAnsi="宋体" w:cs="宋体"/>
                <w:color w:val="auto"/>
                <w:szCs w:val="21"/>
                <w:lang w:val="en-GB"/>
              </w:rPr>
            </w:pPr>
          </w:p>
        </w:tc>
        <w:tc>
          <w:tcPr>
            <w:tcW w:w="2309" w:type="dxa"/>
            <w:tcBorders>
              <w:top w:val="single" w:color="auto" w:sz="4" w:space="0"/>
              <w:left w:val="single" w:color="auto" w:sz="4" w:space="0"/>
              <w:bottom w:val="single" w:color="auto" w:sz="4" w:space="0"/>
              <w:right w:val="single" w:color="auto" w:sz="4" w:space="0"/>
            </w:tcBorders>
            <w:noWrap w:val="0"/>
            <w:vAlign w:val="center"/>
          </w:tcPr>
          <w:p w14:paraId="3EC59345">
            <w:pPr>
              <w:tabs>
                <w:tab w:val="left" w:pos="1260"/>
              </w:tabs>
              <w:spacing w:before="156" w:after="156"/>
              <w:jc w:val="center"/>
              <w:rPr>
                <w:rFonts w:hint="eastAsia" w:ascii="宋体" w:hAnsi="宋体" w:cs="宋体"/>
                <w:color w:val="auto"/>
                <w:szCs w:val="21"/>
                <w:lang w:val="en-GB"/>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BE92C2F">
            <w:pPr>
              <w:tabs>
                <w:tab w:val="left" w:pos="1260"/>
              </w:tabs>
              <w:spacing w:before="156" w:after="156"/>
              <w:jc w:val="center"/>
              <w:rPr>
                <w:rFonts w:hint="eastAsia" w:ascii="宋体" w:hAnsi="宋体" w:cs="宋体"/>
                <w:color w:val="auto"/>
                <w:szCs w:val="21"/>
                <w:lang w:val="en-GB"/>
              </w:rPr>
            </w:pPr>
          </w:p>
        </w:tc>
        <w:tc>
          <w:tcPr>
            <w:tcW w:w="1744" w:type="dxa"/>
            <w:tcBorders>
              <w:top w:val="single" w:color="auto" w:sz="4" w:space="0"/>
              <w:left w:val="single" w:color="auto" w:sz="4" w:space="0"/>
              <w:bottom w:val="single" w:color="auto" w:sz="4" w:space="0"/>
              <w:right w:val="single" w:color="auto" w:sz="4" w:space="0"/>
            </w:tcBorders>
            <w:noWrap w:val="0"/>
            <w:vAlign w:val="center"/>
          </w:tcPr>
          <w:p w14:paraId="51CBAAD7">
            <w:pPr>
              <w:tabs>
                <w:tab w:val="left" w:pos="1260"/>
              </w:tabs>
              <w:spacing w:before="156" w:after="156"/>
              <w:jc w:val="center"/>
              <w:rPr>
                <w:rFonts w:hint="eastAsia" w:ascii="宋体" w:hAnsi="宋体" w:cs="宋体"/>
                <w:color w:val="auto"/>
                <w:szCs w:val="21"/>
                <w:lang w:val="en-GB"/>
              </w:rPr>
            </w:pPr>
          </w:p>
        </w:tc>
        <w:tc>
          <w:tcPr>
            <w:tcW w:w="1853" w:type="dxa"/>
            <w:tcBorders>
              <w:top w:val="single" w:color="auto" w:sz="4" w:space="0"/>
              <w:left w:val="single" w:color="auto" w:sz="4" w:space="0"/>
              <w:bottom w:val="single" w:color="auto" w:sz="4" w:space="0"/>
              <w:right w:val="single" w:color="auto" w:sz="4" w:space="0"/>
            </w:tcBorders>
            <w:noWrap w:val="0"/>
            <w:vAlign w:val="center"/>
          </w:tcPr>
          <w:p w14:paraId="3EC8CB8D">
            <w:pPr>
              <w:tabs>
                <w:tab w:val="left" w:pos="1260"/>
              </w:tabs>
              <w:spacing w:before="156" w:after="156"/>
              <w:jc w:val="center"/>
              <w:rPr>
                <w:rFonts w:hint="eastAsia" w:ascii="宋体" w:hAnsi="宋体" w:cs="宋体"/>
                <w:color w:val="auto"/>
                <w:szCs w:val="21"/>
                <w:lang w:val="en-GB"/>
              </w:rPr>
            </w:pPr>
          </w:p>
        </w:tc>
        <w:tc>
          <w:tcPr>
            <w:tcW w:w="1709" w:type="dxa"/>
            <w:tcBorders>
              <w:top w:val="single" w:color="auto" w:sz="4" w:space="0"/>
              <w:left w:val="single" w:color="auto" w:sz="4" w:space="0"/>
              <w:bottom w:val="single" w:color="auto" w:sz="4" w:space="0"/>
              <w:right w:val="single" w:color="auto" w:sz="4" w:space="0"/>
            </w:tcBorders>
            <w:noWrap w:val="0"/>
            <w:vAlign w:val="center"/>
          </w:tcPr>
          <w:p w14:paraId="6EECF98E">
            <w:pPr>
              <w:tabs>
                <w:tab w:val="left" w:pos="1260"/>
              </w:tabs>
              <w:spacing w:before="156" w:after="156"/>
              <w:jc w:val="center"/>
              <w:rPr>
                <w:rFonts w:hint="eastAsia" w:ascii="宋体" w:hAnsi="宋体" w:cs="宋体"/>
                <w:color w:val="auto"/>
                <w:szCs w:val="21"/>
                <w:lang w:val="en-GB"/>
              </w:rPr>
            </w:pPr>
          </w:p>
        </w:tc>
      </w:tr>
      <w:tr w14:paraId="38A2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2BCC2B7D">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39AD0495">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环境标志产品金额合计</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317FA17">
            <w:pPr>
              <w:tabs>
                <w:tab w:val="left" w:pos="1260"/>
              </w:tabs>
              <w:spacing w:before="156" w:after="156"/>
              <w:jc w:val="center"/>
              <w:rPr>
                <w:rFonts w:hint="eastAsia" w:ascii="宋体" w:hAnsi="宋体" w:cs="宋体"/>
                <w:color w:val="auto"/>
                <w:szCs w:val="21"/>
                <w:lang w:val="en-GB"/>
              </w:rPr>
            </w:pPr>
          </w:p>
        </w:tc>
      </w:tr>
      <w:tr w14:paraId="61F7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5350B468">
            <w:pPr>
              <w:rPr>
                <w:rFonts w:hint="eastAsia" w:ascii="宋体" w:hAnsi="宋体" w:cs="宋体"/>
                <w:color w:val="auto"/>
                <w:szCs w:val="21"/>
                <w:lang w:val="en-GB"/>
              </w:rPr>
            </w:pPr>
          </w:p>
        </w:tc>
        <w:tc>
          <w:tcPr>
            <w:tcW w:w="7324" w:type="dxa"/>
            <w:gridSpan w:val="4"/>
            <w:tcBorders>
              <w:top w:val="single" w:color="auto" w:sz="4" w:space="0"/>
              <w:left w:val="single" w:color="auto" w:sz="4" w:space="0"/>
              <w:bottom w:val="single" w:color="auto" w:sz="4" w:space="0"/>
              <w:right w:val="single" w:color="auto" w:sz="4" w:space="0"/>
            </w:tcBorders>
            <w:noWrap w:val="0"/>
            <w:vAlign w:val="center"/>
          </w:tcPr>
          <w:p w14:paraId="20D4C0C1">
            <w:pPr>
              <w:tabs>
                <w:tab w:val="left" w:pos="1260"/>
              </w:tabs>
              <w:spacing w:before="156" w:after="156"/>
              <w:jc w:val="center"/>
              <w:rPr>
                <w:rFonts w:hint="eastAsia" w:ascii="宋体" w:hAnsi="宋体" w:cs="宋体"/>
                <w:color w:val="auto"/>
                <w:szCs w:val="21"/>
                <w:lang w:val="en-GB"/>
              </w:rPr>
            </w:pPr>
            <w:r>
              <w:rPr>
                <w:rFonts w:hint="eastAsia" w:ascii="宋体" w:hAnsi="宋体" w:cs="宋体"/>
                <w:color w:val="auto"/>
                <w:szCs w:val="21"/>
                <w:lang w:val="en-GB"/>
              </w:rPr>
              <w:t>比重=环境标志产品合计金额/参选总价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0044F500">
            <w:pPr>
              <w:tabs>
                <w:tab w:val="left" w:pos="1260"/>
              </w:tabs>
              <w:spacing w:before="156" w:after="156"/>
              <w:jc w:val="center"/>
              <w:rPr>
                <w:rFonts w:hint="eastAsia" w:ascii="宋体" w:hAnsi="宋体" w:cs="宋体"/>
                <w:b/>
                <w:color w:val="auto"/>
                <w:szCs w:val="21"/>
                <w:lang w:val="en-GB"/>
              </w:rPr>
            </w:pPr>
            <w:r>
              <w:rPr>
                <w:rFonts w:hint="eastAsia" w:ascii="宋体" w:hAnsi="宋体" w:cs="宋体"/>
                <w:b/>
                <w:color w:val="auto"/>
                <w:szCs w:val="21"/>
                <w:lang w:val="en-GB"/>
              </w:rPr>
              <w:t>%</w:t>
            </w:r>
          </w:p>
        </w:tc>
      </w:tr>
      <w:tr w14:paraId="5D3B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71" w:type="dxa"/>
            <w:vMerge w:val="continue"/>
            <w:tcBorders>
              <w:top w:val="single" w:color="auto" w:sz="4" w:space="0"/>
              <w:left w:val="single" w:color="auto" w:sz="4" w:space="0"/>
              <w:bottom w:val="single" w:color="auto" w:sz="4" w:space="0"/>
              <w:right w:val="single" w:color="auto" w:sz="4" w:space="0"/>
            </w:tcBorders>
            <w:noWrap w:val="0"/>
            <w:vAlign w:val="center"/>
          </w:tcPr>
          <w:p w14:paraId="77C48E25">
            <w:pPr>
              <w:rPr>
                <w:rFonts w:hint="eastAsia" w:ascii="宋体" w:hAnsi="宋体" w:cs="宋体"/>
                <w:color w:val="auto"/>
                <w:szCs w:val="21"/>
                <w:lang w:val="en-GB"/>
              </w:rPr>
            </w:pPr>
          </w:p>
        </w:tc>
        <w:tc>
          <w:tcPr>
            <w:tcW w:w="9033" w:type="dxa"/>
            <w:gridSpan w:val="5"/>
            <w:tcBorders>
              <w:top w:val="single" w:color="auto" w:sz="4" w:space="0"/>
              <w:left w:val="single" w:color="auto" w:sz="4" w:space="0"/>
              <w:bottom w:val="single" w:color="auto" w:sz="4" w:space="0"/>
              <w:right w:val="single" w:color="auto" w:sz="4" w:space="0"/>
            </w:tcBorders>
            <w:noWrap w:val="0"/>
            <w:vAlign w:val="center"/>
          </w:tcPr>
          <w:p w14:paraId="22173614">
            <w:pPr>
              <w:tabs>
                <w:tab w:val="left" w:pos="1260"/>
              </w:tabs>
              <w:spacing w:before="156" w:after="156"/>
              <w:jc w:val="center"/>
              <w:rPr>
                <w:rFonts w:hint="eastAsia" w:ascii="宋体" w:hAnsi="宋体" w:cs="宋体"/>
                <w:b/>
                <w:color w:val="auto"/>
                <w:szCs w:val="21"/>
                <w:lang w:val="en-GB"/>
              </w:rPr>
            </w:pPr>
            <w:r>
              <w:rPr>
                <w:rFonts w:hint="eastAsia" w:ascii="宋体" w:hAnsi="宋体" w:cs="宋体"/>
                <w:color w:val="auto"/>
                <w:szCs w:val="21"/>
                <w:lang w:val="en-GB"/>
              </w:rPr>
              <w:t>环境标志产品</w:t>
            </w:r>
            <w:r>
              <w:rPr>
                <w:rFonts w:hint="eastAsia" w:ascii="宋体" w:hAnsi="宋体" w:cs="宋体"/>
                <w:color w:val="auto"/>
                <w:szCs w:val="21"/>
              </w:rPr>
              <w:t>证明材料见《参选文件》第</w:t>
            </w:r>
            <w:r>
              <w:rPr>
                <w:rFonts w:hint="eastAsia" w:ascii="宋体" w:hAnsi="宋体" w:cs="宋体"/>
                <w:color w:val="auto"/>
                <w:szCs w:val="21"/>
                <w:u w:val="single"/>
              </w:rPr>
              <w:t xml:space="preserve">   </w:t>
            </w:r>
            <w:r>
              <w:rPr>
                <w:rFonts w:hint="eastAsia" w:ascii="宋体" w:hAnsi="宋体" w:cs="宋体"/>
                <w:color w:val="auto"/>
                <w:szCs w:val="21"/>
              </w:rPr>
              <w:t>至</w:t>
            </w:r>
            <w:r>
              <w:rPr>
                <w:rFonts w:hint="eastAsia" w:ascii="宋体" w:hAnsi="宋体" w:cs="宋体"/>
                <w:color w:val="auto"/>
                <w:szCs w:val="21"/>
                <w:u w:val="single"/>
              </w:rPr>
              <w:t xml:space="preserve">   </w:t>
            </w:r>
            <w:r>
              <w:rPr>
                <w:rFonts w:hint="eastAsia" w:ascii="宋体" w:hAnsi="宋体" w:cs="宋体"/>
                <w:color w:val="auto"/>
                <w:szCs w:val="21"/>
              </w:rPr>
              <w:t>页。</w:t>
            </w:r>
          </w:p>
        </w:tc>
      </w:tr>
    </w:tbl>
    <w:p w14:paraId="3516FCAE">
      <w:pPr>
        <w:spacing w:line="410" w:lineRule="exact"/>
        <w:rPr>
          <w:rFonts w:hint="eastAsia" w:ascii="宋体" w:hAnsi="宋体" w:cs="宋体"/>
          <w:b/>
          <w:bCs/>
          <w:color w:val="auto"/>
        </w:rPr>
      </w:pPr>
      <w:r>
        <w:rPr>
          <w:rFonts w:hint="eastAsia" w:ascii="宋体" w:hAnsi="宋体" w:cs="宋体"/>
          <w:b/>
          <w:bCs/>
          <w:color w:val="auto"/>
        </w:rPr>
        <w:t>注：</w:t>
      </w:r>
    </w:p>
    <w:p w14:paraId="0121FE0F">
      <w:pPr>
        <w:spacing w:line="360" w:lineRule="auto"/>
        <w:ind w:left="281" w:hanging="281" w:hangingChars="134"/>
        <w:rPr>
          <w:rFonts w:hint="eastAsia" w:ascii="宋体" w:hAnsi="宋体" w:cs="宋体"/>
          <w:bCs/>
          <w:color w:val="auto"/>
        </w:rPr>
      </w:pPr>
      <w:r>
        <w:rPr>
          <w:rFonts w:hint="eastAsia" w:ascii="宋体" w:hAnsi="宋体" w:cs="宋体"/>
          <w:bCs/>
          <w:color w:val="auto"/>
        </w:rPr>
        <w:t>1、“节能产品、环保标志产品”是属于国家行业主管部门颁布的</w:t>
      </w:r>
      <w:r>
        <w:rPr>
          <w:rFonts w:hint="eastAsia" w:ascii="宋体" w:hAnsi="宋体" w:cs="宋体"/>
          <w:b/>
          <w:bCs/>
          <w:color w:val="auto"/>
        </w:rPr>
        <w:t>品目清单</w:t>
      </w:r>
      <w:r>
        <w:rPr>
          <w:rFonts w:hint="eastAsia" w:ascii="宋体" w:hAnsi="宋体" w:cs="宋体"/>
          <w:bCs/>
          <w:color w:val="auto"/>
        </w:rPr>
        <w:t>中的产品，参选人须填写所参选产品在对应品目清单中的名称及认证证书编号，并同时提供</w:t>
      </w:r>
      <w:r>
        <w:rPr>
          <w:rFonts w:hint="eastAsia" w:ascii="宋体" w:hAnsi="宋体" w:cs="宋体"/>
          <w:color w:val="auto"/>
          <w:szCs w:val="21"/>
        </w:rPr>
        <w:t>国家确定的认证机构出具的处于有效期之内的节能产品或</w:t>
      </w:r>
      <w:r>
        <w:rPr>
          <w:rFonts w:hint="eastAsia" w:ascii="宋体" w:hAnsi="宋体" w:cs="宋体"/>
          <w:bCs/>
          <w:color w:val="auto"/>
        </w:rPr>
        <w:t>环境标志产品</w:t>
      </w:r>
      <w:r>
        <w:rPr>
          <w:rFonts w:hint="eastAsia" w:ascii="宋体" w:hAnsi="宋体" w:cs="宋体"/>
          <w:color w:val="auto"/>
          <w:szCs w:val="21"/>
        </w:rPr>
        <w:t>认证证书</w:t>
      </w:r>
      <w:r>
        <w:rPr>
          <w:rFonts w:hint="eastAsia" w:ascii="宋体" w:hAnsi="宋体" w:cs="宋体"/>
          <w:bCs/>
          <w:color w:val="auto"/>
        </w:rPr>
        <w:t>附后。</w:t>
      </w:r>
    </w:p>
    <w:p w14:paraId="57A39F8E">
      <w:pPr>
        <w:spacing w:line="360" w:lineRule="auto"/>
        <w:ind w:left="281" w:hanging="281" w:hangingChars="134"/>
        <w:rPr>
          <w:rFonts w:hint="eastAsia" w:ascii="宋体" w:hAnsi="宋体" w:cs="宋体"/>
          <w:bCs/>
          <w:color w:val="auto"/>
        </w:rPr>
      </w:pPr>
      <w:r>
        <w:rPr>
          <w:rFonts w:hint="eastAsia" w:ascii="宋体" w:hAnsi="宋体" w:cs="宋体"/>
          <w:bCs/>
          <w:color w:val="auto"/>
        </w:rPr>
        <w:t>2、请参选人正确填写本表，所填内容将作为评分的依据。其内容或数据应与对应的证明资料相符。</w:t>
      </w:r>
    </w:p>
    <w:p w14:paraId="2B7EFE01">
      <w:pPr>
        <w:spacing w:line="360" w:lineRule="auto"/>
        <w:ind w:left="281" w:hanging="281" w:hangingChars="134"/>
        <w:rPr>
          <w:rFonts w:hint="eastAsia" w:ascii="宋体" w:hAnsi="宋体" w:cs="宋体"/>
          <w:bCs/>
          <w:color w:val="auto"/>
        </w:rPr>
      </w:pPr>
      <w:r>
        <w:rPr>
          <w:rFonts w:hint="eastAsia" w:ascii="宋体" w:hAnsi="宋体" w:cs="宋体"/>
          <w:bCs/>
          <w:color w:val="auto"/>
        </w:rPr>
        <w:t>3、节能产品、环境标志产品政府采购品目清单以中国政府采购网（http：//www.ccgp.gov .cn/）上发布的为准。</w:t>
      </w:r>
    </w:p>
    <w:bookmarkEnd w:id="35"/>
    <w:p w14:paraId="63BA11FF">
      <w:pPr>
        <w:spacing w:line="360" w:lineRule="auto"/>
        <w:jc w:val="both"/>
        <w:rPr>
          <w:color w:val="auto"/>
          <w:sz w:val="24"/>
          <w:szCs w:val="24"/>
        </w:rPr>
      </w:pPr>
    </w:p>
    <w:p w14:paraId="15BD360D">
      <w:pPr>
        <w:numPr>
          <w:ilvl w:val="0"/>
          <w:numId w:val="0"/>
        </w:numPr>
        <w:jc w:val="center"/>
        <w:rPr>
          <w:rFonts w:hint="eastAsia" w:ascii="宋体" w:hAnsi="宋体" w:eastAsia="宋体" w:cs="宋体"/>
          <w:b/>
          <w:bCs/>
          <w:color w:val="auto"/>
          <w:sz w:val="36"/>
          <w:szCs w:val="36"/>
          <w:lang w:val="en-US" w:eastAsia="zh-CN"/>
        </w:rPr>
      </w:pPr>
    </w:p>
    <w:p w14:paraId="14D0750E">
      <w:pPr>
        <w:pStyle w:val="5"/>
        <w:numPr>
          <w:ilvl w:val="0"/>
          <w:numId w:val="0"/>
        </w:numPr>
        <w:spacing w:line="360" w:lineRule="auto"/>
        <w:ind w:left="420" w:hanging="420"/>
        <w:rPr>
          <w:rFonts w:hint="default" w:ascii="宋体" w:hAnsi="宋体" w:eastAsia="宋体" w:cs="宋体"/>
          <w:b/>
          <w:bCs/>
          <w:color w:val="auto"/>
          <w:lang w:val="en-US" w:eastAsia="zh-CN"/>
        </w:rPr>
      </w:pPr>
      <w:r>
        <w:rPr>
          <w:rFonts w:hint="eastAsia" w:ascii="宋体" w:hAnsi="宋体" w:cs="宋体"/>
          <w:b/>
          <w:bCs/>
          <w:color w:val="auto"/>
          <w:kern w:val="2"/>
          <w:sz w:val="24"/>
          <w:szCs w:val="24"/>
          <w:lang w:val="en-US" w:eastAsia="zh-CN" w:bidi="ar-SA"/>
        </w:rPr>
        <w:t>格式23</w:t>
      </w:r>
      <w:r>
        <w:rPr>
          <w:rFonts w:hint="eastAsia" w:ascii="宋体" w:hAnsi="宋体" w:cs="宋体"/>
          <w:b/>
          <w:bCs/>
          <w:color w:val="auto"/>
          <w:lang w:val="en-US" w:eastAsia="zh-CN"/>
        </w:rPr>
        <w:t>项目实施方案</w:t>
      </w:r>
    </w:p>
    <w:p w14:paraId="4D4F7817">
      <w:pPr>
        <w:pStyle w:val="5"/>
        <w:spacing w:line="360" w:lineRule="auto"/>
        <w:jc w:val="center"/>
        <w:rPr>
          <w:rFonts w:hint="eastAsia" w:ascii="宋体" w:hAnsi="宋体" w:cs="宋体"/>
          <w:color w:val="auto"/>
          <w:sz w:val="21"/>
          <w:szCs w:val="21"/>
        </w:rPr>
      </w:pPr>
      <w:r>
        <w:rPr>
          <w:rFonts w:hint="eastAsia" w:ascii="宋体" w:hAnsi="宋体" w:cs="宋体"/>
          <w:b/>
          <w:bCs/>
          <w:color w:val="auto"/>
          <w:lang w:val="en-US" w:eastAsia="zh-CN"/>
        </w:rPr>
        <w:t>项目实施方案</w:t>
      </w:r>
    </w:p>
    <w:p w14:paraId="1C065DB1">
      <w:pPr>
        <w:pStyle w:val="5"/>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14:paraId="2B59954E">
      <w:pPr>
        <w:pStyle w:val="5"/>
        <w:spacing w:line="360" w:lineRule="auto"/>
        <w:rPr>
          <w:rFonts w:hint="eastAsia" w:ascii="宋体" w:hAnsi="宋体" w:cs="宋体"/>
          <w:b/>
          <w:bCs/>
          <w:color w:val="auto"/>
        </w:rPr>
      </w:pPr>
    </w:p>
    <w:p w14:paraId="5F628FA0">
      <w:pPr>
        <w:pStyle w:val="5"/>
        <w:spacing w:line="360" w:lineRule="auto"/>
        <w:rPr>
          <w:rFonts w:hint="eastAsia" w:ascii="宋体" w:hAnsi="宋体" w:cs="宋体"/>
          <w:b/>
          <w:bCs/>
          <w:color w:val="auto"/>
        </w:rPr>
      </w:pPr>
    </w:p>
    <w:p w14:paraId="5967E1B2">
      <w:pPr>
        <w:pStyle w:val="5"/>
        <w:spacing w:line="360" w:lineRule="auto"/>
        <w:rPr>
          <w:rFonts w:hint="eastAsia" w:ascii="宋体" w:hAnsi="宋体" w:cs="宋体"/>
          <w:b/>
          <w:bCs/>
          <w:color w:val="auto"/>
        </w:rPr>
      </w:pPr>
    </w:p>
    <w:p w14:paraId="67C662D9">
      <w:pPr>
        <w:pStyle w:val="5"/>
        <w:spacing w:line="360" w:lineRule="auto"/>
        <w:rPr>
          <w:rFonts w:hint="eastAsia" w:ascii="宋体" w:hAnsi="宋体" w:cs="宋体"/>
          <w:b/>
          <w:bCs/>
          <w:color w:val="auto"/>
        </w:rPr>
      </w:pPr>
    </w:p>
    <w:p w14:paraId="02709805">
      <w:pPr>
        <w:pStyle w:val="5"/>
        <w:spacing w:line="360" w:lineRule="auto"/>
        <w:rPr>
          <w:rFonts w:hint="eastAsia" w:ascii="宋体" w:hAnsi="宋体" w:cs="宋体"/>
          <w:b/>
          <w:bCs/>
          <w:color w:val="auto"/>
        </w:rPr>
      </w:pPr>
    </w:p>
    <w:p w14:paraId="1E6A8975">
      <w:pPr>
        <w:pStyle w:val="5"/>
        <w:spacing w:line="360" w:lineRule="auto"/>
        <w:rPr>
          <w:rFonts w:hint="eastAsia" w:ascii="宋体" w:hAnsi="宋体" w:cs="宋体"/>
          <w:b/>
          <w:bCs/>
          <w:color w:val="auto"/>
        </w:rPr>
      </w:pPr>
    </w:p>
    <w:p w14:paraId="176A06C2">
      <w:pPr>
        <w:pStyle w:val="5"/>
        <w:numPr>
          <w:ilvl w:val="0"/>
          <w:numId w:val="0"/>
        </w:numPr>
        <w:spacing w:line="360" w:lineRule="auto"/>
        <w:ind w:left="420" w:hanging="420"/>
        <w:outlineLvl w:val="1"/>
        <w:rPr>
          <w:rFonts w:hint="eastAsia" w:ascii="宋体" w:hAnsi="宋体" w:cs="宋体"/>
          <w:b/>
          <w:bCs/>
          <w:color w:val="auto"/>
        </w:rPr>
      </w:pPr>
      <w:r>
        <w:rPr>
          <w:rFonts w:hint="eastAsia" w:ascii="宋体" w:hAnsi="宋体" w:cs="宋体"/>
          <w:b/>
          <w:bCs/>
          <w:color w:val="auto"/>
          <w:kern w:val="2"/>
          <w:sz w:val="24"/>
          <w:szCs w:val="24"/>
          <w:lang w:val="en-US" w:eastAsia="zh-CN" w:bidi="ar-SA"/>
        </w:rPr>
        <w:t>格式24</w:t>
      </w:r>
      <w:bookmarkStart w:id="36" w:name="_GoBack"/>
      <w:bookmarkEnd w:id="36"/>
      <w:r>
        <w:rPr>
          <w:rFonts w:hint="eastAsia" w:ascii="宋体" w:hAnsi="宋体" w:cs="宋体"/>
          <w:b/>
          <w:bCs/>
          <w:color w:val="auto"/>
        </w:rPr>
        <w:t>质量保障方案</w:t>
      </w:r>
    </w:p>
    <w:p w14:paraId="0D0C06F6">
      <w:pPr>
        <w:pStyle w:val="5"/>
        <w:spacing w:line="360" w:lineRule="auto"/>
        <w:jc w:val="center"/>
        <w:rPr>
          <w:rFonts w:hint="eastAsia" w:ascii="宋体" w:hAnsi="宋体" w:cs="宋体"/>
          <w:b/>
          <w:bCs/>
          <w:color w:val="auto"/>
        </w:rPr>
      </w:pPr>
      <w:r>
        <w:rPr>
          <w:rFonts w:hint="eastAsia" w:ascii="宋体" w:hAnsi="宋体" w:cs="宋体"/>
          <w:b/>
          <w:bCs/>
          <w:color w:val="auto"/>
        </w:rPr>
        <w:t>质量保障方案</w:t>
      </w:r>
    </w:p>
    <w:p w14:paraId="3B8A770A">
      <w:pPr>
        <w:pStyle w:val="5"/>
        <w:spacing w:line="360" w:lineRule="auto"/>
        <w:jc w:val="center"/>
        <w:rPr>
          <w:rFonts w:hint="eastAsia" w:ascii="宋体" w:hAnsi="宋体" w:cs="宋体"/>
          <w:color w:val="auto"/>
          <w:sz w:val="21"/>
          <w:szCs w:val="21"/>
        </w:rPr>
      </w:pPr>
      <w:r>
        <w:rPr>
          <w:rFonts w:hint="eastAsia" w:ascii="宋体" w:hAnsi="宋体" w:cs="宋体"/>
          <w:color w:val="auto"/>
          <w:sz w:val="21"/>
          <w:szCs w:val="21"/>
        </w:rPr>
        <w:t>（格式可自定）</w:t>
      </w:r>
    </w:p>
    <w:p w14:paraId="406771D9">
      <w:pPr>
        <w:numPr>
          <w:ilvl w:val="0"/>
          <w:numId w:val="0"/>
        </w:numPr>
        <w:jc w:val="center"/>
        <w:rPr>
          <w:rFonts w:hint="eastAsia" w:ascii="宋体" w:hAnsi="宋体" w:eastAsia="宋体" w:cs="宋体"/>
          <w:b/>
          <w:bCs/>
          <w:color w:val="auto"/>
          <w:sz w:val="36"/>
          <w:szCs w:val="36"/>
          <w:lang w:val="en-US" w:eastAsia="zh-CN"/>
        </w:rPr>
      </w:pPr>
    </w:p>
    <w:p w14:paraId="52EBBE7B">
      <w:pPr>
        <w:numPr>
          <w:ilvl w:val="0"/>
          <w:numId w:val="0"/>
        </w:numPr>
        <w:jc w:val="center"/>
        <w:rPr>
          <w:rFonts w:hint="eastAsia" w:ascii="宋体" w:hAnsi="宋体" w:eastAsia="宋体" w:cs="宋体"/>
          <w:b/>
          <w:bCs/>
          <w:color w:val="auto"/>
          <w:sz w:val="36"/>
          <w:szCs w:val="36"/>
          <w:lang w:val="en-US" w:eastAsia="zh-CN"/>
        </w:rPr>
      </w:pPr>
    </w:p>
    <w:p w14:paraId="708994D9">
      <w:pPr>
        <w:numPr>
          <w:ilvl w:val="0"/>
          <w:numId w:val="0"/>
        </w:numPr>
        <w:jc w:val="center"/>
        <w:rPr>
          <w:rFonts w:hint="eastAsia" w:ascii="宋体" w:hAnsi="宋体" w:eastAsia="宋体" w:cs="宋体"/>
          <w:b/>
          <w:bCs/>
          <w:color w:val="auto"/>
          <w:sz w:val="36"/>
          <w:szCs w:val="36"/>
          <w:lang w:val="en-US" w:eastAsia="zh-CN"/>
        </w:rPr>
      </w:pPr>
    </w:p>
    <w:p w14:paraId="7E08BB6A">
      <w:pPr>
        <w:numPr>
          <w:ilvl w:val="0"/>
          <w:numId w:val="0"/>
        </w:numPr>
        <w:jc w:val="center"/>
        <w:rPr>
          <w:rFonts w:hint="eastAsia" w:ascii="宋体" w:hAnsi="宋体" w:eastAsia="宋体" w:cs="宋体"/>
          <w:b/>
          <w:bCs/>
          <w:color w:val="auto"/>
          <w:sz w:val="36"/>
          <w:szCs w:val="36"/>
          <w:lang w:val="en-US" w:eastAsia="zh-CN"/>
        </w:rPr>
      </w:pPr>
    </w:p>
    <w:p w14:paraId="0E266A73">
      <w:pPr>
        <w:numPr>
          <w:ilvl w:val="0"/>
          <w:numId w:val="0"/>
        </w:numPr>
        <w:jc w:val="center"/>
        <w:rPr>
          <w:rFonts w:hint="eastAsia" w:ascii="宋体" w:hAnsi="宋体" w:eastAsia="宋体" w:cs="宋体"/>
          <w:b/>
          <w:bCs/>
          <w:color w:val="auto"/>
          <w:sz w:val="36"/>
          <w:szCs w:val="36"/>
          <w:lang w:val="en-US" w:eastAsia="zh-CN"/>
        </w:rPr>
      </w:pPr>
    </w:p>
    <w:p w14:paraId="04D11462">
      <w:pPr>
        <w:numPr>
          <w:ilvl w:val="0"/>
          <w:numId w:val="0"/>
        </w:numPr>
        <w:jc w:val="center"/>
        <w:rPr>
          <w:rFonts w:hint="eastAsia" w:ascii="宋体" w:hAnsi="宋体" w:eastAsia="宋体" w:cs="宋体"/>
          <w:b/>
          <w:bCs/>
          <w:color w:val="auto"/>
          <w:sz w:val="36"/>
          <w:szCs w:val="36"/>
          <w:lang w:val="en-US" w:eastAsia="zh-CN"/>
        </w:rPr>
      </w:pPr>
    </w:p>
    <w:p w14:paraId="616E2692">
      <w:pPr>
        <w:numPr>
          <w:ilvl w:val="0"/>
          <w:numId w:val="0"/>
        </w:numPr>
        <w:jc w:val="center"/>
        <w:rPr>
          <w:rFonts w:hint="eastAsia" w:ascii="宋体" w:hAnsi="宋体" w:eastAsia="宋体" w:cs="宋体"/>
          <w:b/>
          <w:bCs/>
          <w:color w:val="auto"/>
          <w:sz w:val="36"/>
          <w:szCs w:val="36"/>
          <w:lang w:val="en-US" w:eastAsia="zh-CN"/>
        </w:rPr>
      </w:pPr>
    </w:p>
    <w:p w14:paraId="36156357">
      <w:pPr>
        <w:numPr>
          <w:ilvl w:val="0"/>
          <w:numId w:val="0"/>
        </w:numPr>
        <w:jc w:val="center"/>
        <w:rPr>
          <w:rFonts w:hint="eastAsia" w:ascii="宋体" w:hAnsi="宋体" w:eastAsia="宋体" w:cs="宋体"/>
          <w:b/>
          <w:bCs/>
          <w:color w:val="auto"/>
          <w:sz w:val="36"/>
          <w:szCs w:val="36"/>
          <w:lang w:val="en-US" w:eastAsia="zh-CN"/>
        </w:rPr>
      </w:pPr>
    </w:p>
    <w:p w14:paraId="45F8BCBC">
      <w:pPr>
        <w:numPr>
          <w:ilvl w:val="0"/>
          <w:numId w:val="0"/>
        </w:numPr>
        <w:jc w:val="center"/>
        <w:rPr>
          <w:rFonts w:hint="eastAsia" w:ascii="宋体" w:hAnsi="宋体" w:eastAsia="宋体" w:cs="宋体"/>
          <w:b/>
          <w:bCs/>
          <w:color w:val="auto"/>
          <w:sz w:val="36"/>
          <w:szCs w:val="36"/>
          <w:lang w:val="en-US" w:eastAsia="zh-CN"/>
        </w:rPr>
      </w:pPr>
    </w:p>
    <w:p w14:paraId="6751AECD">
      <w:pPr>
        <w:numPr>
          <w:ilvl w:val="0"/>
          <w:numId w:val="0"/>
        </w:numPr>
        <w:jc w:val="center"/>
        <w:rPr>
          <w:rFonts w:hint="eastAsia" w:ascii="宋体" w:hAnsi="宋体" w:eastAsia="宋体" w:cs="宋体"/>
          <w:b/>
          <w:bCs/>
          <w:color w:val="auto"/>
          <w:sz w:val="36"/>
          <w:szCs w:val="36"/>
          <w:lang w:val="en-US" w:eastAsia="zh-CN"/>
        </w:rPr>
      </w:pPr>
    </w:p>
    <w:p w14:paraId="16FC0D4E">
      <w:pPr>
        <w:numPr>
          <w:ilvl w:val="0"/>
          <w:numId w:val="0"/>
        </w:numPr>
        <w:jc w:val="center"/>
        <w:rPr>
          <w:rFonts w:hint="eastAsia" w:ascii="宋体" w:hAnsi="宋体" w:eastAsia="宋体" w:cs="宋体"/>
          <w:b/>
          <w:bCs/>
          <w:color w:val="auto"/>
          <w:sz w:val="36"/>
          <w:szCs w:val="36"/>
          <w:lang w:val="en-US" w:eastAsia="zh-CN"/>
        </w:rPr>
      </w:pPr>
    </w:p>
    <w:p w14:paraId="283F59E4">
      <w:pPr>
        <w:numPr>
          <w:ilvl w:val="0"/>
          <w:numId w:val="0"/>
        </w:numPr>
        <w:jc w:val="center"/>
        <w:rPr>
          <w:rFonts w:hint="eastAsia" w:ascii="宋体" w:hAnsi="宋体" w:eastAsia="宋体" w:cs="宋体"/>
          <w:b/>
          <w:bCs/>
          <w:color w:val="auto"/>
          <w:sz w:val="36"/>
          <w:szCs w:val="36"/>
          <w:lang w:val="en-US" w:eastAsia="zh-CN"/>
        </w:rPr>
      </w:pPr>
    </w:p>
    <w:p w14:paraId="17340384">
      <w:pPr>
        <w:numPr>
          <w:ilvl w:val="0"/>
          <w:numId w:val="0"/>
        </w:numPr>
        <w:jc w:val="center"/>
        <w:rPr>
          <w:rFonts w:hint="eastAsia" w:ascii="宋体" w:hAnsi="宋体" w:eastAsia="宋体" w:cs="宋体"/>
          <w:b/>
          <w:bCs/>
          <w:color w:val="auto"/>
          <w:sz w:val="36"/>
          <w:szCs w:val="36"/>
          <w:lang w:val="en-US" w:eastAsia="zh-CN"/>
        </w:rPr>
      </w:pPr>
    </w:p>
    <w:p w14:paraId="0104DDC3">
      <w:pPr>
        <w:numPr>
          <w:ilvl w:val="0"/>
          <w:numId w:val="0"/>
        </w:numPr>
        <w:jc w:val="center"/>
        <w:rPr>
          <w:rFonts w:hint="eastAsia" w:ascii="宋体" w:hAnsi="宋体" w:eastAsia="宋体" w:cs="宋体"/>
          <w:b/>
          <w:bCs/>
          <w:color w:val="auto"/>
          <w:sz w:val="36"/>
          <w:szCs w:val="36"/>
          <w:lang w:val="en-US" w:eastAsia="zh-CN"/>
        </w:rPr>
      </w:pPr>
    </w:p>
    <w:p w14:paraId="687E006E">
      <w:pPr>
        <w:numPr>
          <w:ilvl w:val="0"/>
          <w:numId w:val="0"/>
        </w:numPr>
        <w:jc w:val="center"/>
        <w:rPr>
          <w:rFonts w:hint="eastAsia" w:ascii="宋体" w:hAnsi="宋体" w:eastAsia="宋体" w:cs="宋体"/>
          <w:b/>
          <w:bCs/>
          <w:color w:val="auto"/>
          <w:sz w:val="36"/>
          <w:szCs w:val="36"/>
          <w:lang w:val="en-US" w:eastAsia="zh-CN"/>
        </w:rPr>
      </w:pPr>
    </w:p>
    <w:p w14:paraId="52A0CC26">
      <w:pPr>
        <w:numPr>
          <w:ilvl w:val="0"/>
          <w:numId w:val="0"/>
        </w:numPr>
        <w:jc w:val="center"/>
        <w:rPr>
          <w:rFonts w:hint="eastAsia" w:ascii="宋体" w:hAnsi="宋体" w:eastAsia="宋体" w:cs="宋体"/>
          <w:b/>
          <w:bCs/>
          <w:color w:val="auto"/>
          <w:sz w:val="36"/>
          <w:szCs w:val="36"/>
          <w:lang w:val="en-US" w:eastAsia="zh-CN"/>
        </w:rPr>
      </w:pPr>
    </w:p>
    <w:p w14:paraId="48574CF1">
      <w:pPr>
        <w:numPr>
          <w:ilvl w:val="0"/>
          <w:numId w:val="0"/>
        </w:numPr>
        <w:jc w:val="center"/>
        <w:rPr>
          <w:rFonts w:hint="eastAsia" w:ascii="宋体" w:hAnsi="宋体" w:eastAsia="宋体" w:cs="宋体"/>
          <w:b/>
          <w:bCs/>
          <w:color w:val="auto"/>
          <w:sz w:val="36"/>
          <w:szCs w:val="36"/>
          <w:lang w:val="en-US" w:eastAsia="zh-CN"/>
        </w:rPr>
      </w:pPr>
    </w:p>
    <w:p w14:paraId="5360C739">
      <w:pPr>
        <w:numPr>
          <w:ilvl w:val="0"/>
          <w:numId w:val="0"/>
        </w:numPr>
        <w:jc w:val="center"/>
        <w:rPr>
          <w:rFonts w:hint="eastAsia" w:ascii="宋体" w:hAnsi="宋体" w:eastAsia="宋体" w:cs="宋体"/>
          <w:b/>
          <w:bCs/>
          <w:color w:val="auto"/>
          <w:sz w:val="36"/>
          <w:szCs w:val="36"/>
          <w:lang w:val="en-US" w:eastAsia="zh-CN"/>
        </w:rPr>
      </w:pPr>
    </w:p>
    <w:p w14:paraId="6AD994EF">
      <w:pPr>
        <w:numPr>
          <w:ilvl w:val="0"/>
          <w:numId w:val="0"/>
        </w:numPr>
        <w:jc w:val="center"/>
        <w:rPr>
          <w:rFonts w:hint="eastAsia" w:ascii="宋体" w:hAnsi="宋体" w:eastAsia="宋体" w:cs="宋体"/>
          <w:b/>
          <w:bCs/>
          <w:color w:val="auto"/>
          <w:sz w:val="36"/>
          <w:szCs w:val="36"/>
          <w:lang w:val="en-US" w:eastAsia="zh-CN"/>
        </w:rPr>
      </w:pPr>
    </w:p>
    <w:p w14:paraId="0F732155">
      <w:pPr>
        <w:numPr>
          <w:ilvl w:val="0"/>
          <w:numId w:val="0"/>
        </w:numPr>
        <w:jc w:val="center"/>
        <w:rPr>
          <w:rFonts w:hint="eastAsia" w:ascii="宋体" w:hAnsi="宋体" w:eastAsia="宋体" w:cs="宋体"/>
          <w:b/>
          <w:bCs/>
          <w:color w:val="auto"/>
          <w:sz w:val="36"/>
          <w:szCs w:val="36"/>
          <w:lang w:val="en-US" w:eastAsia="zh-CN"/>
        </w:rPr>
      </w:pPr>
    </w:p>
    <w:p w14:paraId="0451A087">
      <w:pPr>
        <w:numPr>
          <w:ilvl w:val="0"/>
          <w:numId w:val="0"/>
        </w:numPr>
        <w:jc w:val="center"/>
        <w:rPr>
          <w:rFonts w:hint="eastAsia" w:ascii="宋体" w:hAnsi="宋体" w:eastAsia="宋体" w:cs="宋体"/>
          <w:b/>
          <w:bCs/>
          <w:color w:val="auto"/>
          <w:sz w:val="36"/>
          <w:szCs w:val="36"/>
          <w:lang w:val="en-US" w:eastAsia="zh-CN"/>
        </w:rPr>
      </w:pPr>
    </w:p>
    <w:p w14:paraId="2B693A0E">
      <w:pPr>
        <w:numPr>
          <w:ilvl w:val="0"/>
          <w:numId w:val="0"/>
        </w:numPr>
        <w:ind w:leftChars="200"/>
        <w:jc w:val="both"/>
        <w:rPr>
          <w:rFonts w:hint="default" w:ascii="宋体" w:hAnsi="宋体" w:eastAsia="宋体" w:cs="宋体"/>
          <w:b/>
          <w:bCs/>
          <w:color w:val="auto"/>
          <w:sz w:val="36"/>
          <w:szCs w:val="36"/>
          <w:lang w:val="en-US" w:eastAsia="zh-CN"/>
        </w:rPr>
      </w:pPr>
    </w:p>
    <w:sectPr>
      <w:pgSz w:w="11906" w:h="16838"/>
      <w:pgMar w:top="1440" w:right="1451" w:bottom="1440" w:left="14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9AF35D-8354-40FD-AB80-F234482E8C2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B84D219B-A9B9-413B-A72F-36EB4DAB301F}"/>
  </w:font>
  <w:font w:name="Cambria">
    <w:panose1 w:val="02040503050406030204"/>
    <w:charset w:val="00"/>
    <w:family w:val="roman"/>
    <w:pitch w:val="default"/>
    <w:sig w:usb0="E00002FF" w:usb1="400004FF" w:usb2="00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方正仿宋_GB2312">
    <w:panose1 w:val="02000000000000000000"/>
    <w:charset w:val="86"/>
    <w:family w:val="auto"/>
    <w:pitch w:val="default"/>
    <w:sig w:usb0="A00002BF" w:usb1="184F6CFA" w:usb2="00000012" w:usb3="00000000" w:csb0="00040001" w:csb1="00000000"/>
    <w:embedRegular r:id="rId3" w:fontKey="{E99BEA4E-B576-49C7-B456-75BBB6EC8A2F}"/>
  </w:font>
  <w:font w:name="方正公文小标宋">
    <w:panose1 w:val="02000500000000000000"/>
    <w:charset w:val="86"/>
    <w:family w:val="auto"/>
    <w:pitch w:val="default"/>
    <w:sig w:usb0="A00002BF" w:usb1="38CF7CFA" w:usb2="00000016" w:usb3="00000000" w:csb0="00040001" w:csb1="00000000"/>
    <w:embedRegular r:id="rId4" w:fontKey="{AB36E0C1-28F9-4B2C-8B38-0965FFE1F638}"/>
  </w:font>
  <w:font w:name="Helvetica">
    <w:altName w:val="Arial"/>
    <w:panose1 w:val="00000000000000000000"/>
    <w:charset w:val="00"/>
    <w:family w:val="auto"/>
    <w:pitch w:val="default"/>
    <w:sig w:usb0="00000000" w:usb1="00000000" w:usb2="00000000" w:usb3="00000000" w:csb0="00040001" w:csb1="00000000"/>
    <w:embedRegular r:id="rId5" w:fontKey="{1C8495EB-C991-473B-BB60-E7EF8F3407A3}"/>
  </w:font>
  <w:font w:name="TimesNewRomanPSMT">
    <w:altName w:val="Times New Roman"/>
    <w:panose1 w:val="00000000000000000000"/>
    <w:charset w:val="00"/>
    <w:family w:val="auto"/>
    <w:pitch w:val="default"/>
    <w:sig w:usb0="00000000" w:usb1="00000000" w:usb2="00000001" w:usb3="00000000" w:csb0="400001BF" w:csb1="DFF70000"/>
    <w:embedRegular r:id="rId6" w:fontKey="{C286DEB1-7B6B-4D33-B2A8-BA73F75803B2}"/>
  </w:font>
  <w:font w:name="华文中宋">
    <w:panose1 w:val="02010600040101010101"/>
    <w:charset w:val="86"/>
    <w:family w:val="auto"/>
    <w:pitch w:val="default"/>
    <w:sig w:usb0="00000287" w:usb1="080F0000" w:usb2="00000000" w:usb3="00000000" w:csb0="0004009F" w:csb1="DFD70000"/>
    <w:embedRegular r:id="rId7" w:fontKey="{8EB4A027-F9D6-4B59-8DD5-8982B1C8B43E}"/>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AAD6A"/>
    <w:multiLevelType w:val="singleLevel"/>
    <w:tmpl w:val="853AAD6A"/>
    <w:lvl w:ilvl="0" w:tentative="0">
      <w:start w:val="4"/>
      <w:numFmt w:val="chineseCounting"/>
      <w:suff w:val="space"/>
      <w:lvlText w:val="第%1部分"/>
      <w:lvlJc w:val="left"/>
      <w:rPr>
        <w:rFonts w:hint="eastAsia"/>
      </w:rPr>
    </w:lvl>
  </w:abstractNum>
  <w:abstractNum w:abstractNumId="1">
    <w:nsid w:val="A1E039E2"/>
    <w:multiLevelType w:val="singleLevel"/>
    <w:tmpl w:val="A1E039E2"/>
    <w:lvl w:ilvl="0" w:tentative="0">
      <w:start w:val="1"/>
      <w:numFmt w:val="decimal"/>
      <w:suff w:val="nothing"/>
      <w:lvlText w:val="%1）"/>
      <w:lvlJc w:val="left"/>
    </w:lvl>
  </w:abstractNum>
  <w:abstractNum w:abstractNumId="2">
    <w:nsid w:val="03A74DC9"/>
    <w:multiLevelType w:val="multilevel"/>
    <w:tmpl w:val="03A74DC9"/>
    <w:lvl w:ilvl="0" w:tentative="0">
      <w:start w:val="1"/>
      <w:numFmt w:val="japaneseCounting"/>
      <w:pStyle w:val="3"/>
      <w:lvlText w:val="%1、"/>
      <w:lvlJc w:val="left"/>
      <w:pPr>
        <w:ind w:left="1010" w:hanging="45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A572A9F"/>
    <w:multiLevelType w:val="multilevel"/>
    <w:tmpl w:val="1A572A9F"/>
    <w:lvl w:ilvl="0" w:tentative="0">
      <w:start w:val="1"/>
      <w:numFmt w:val="decimal"/>
      <w:lvlText w:val="（%1）"/>
      <w:lvlJc w:val="left"/>
      <w:pPr>
        <w:tabs>
          <w:tab w:val="left" w:pos="-113"/>
        </w:tabs>
        <w:ind w:left="454" w:hanging="454"/>
      </w:pPr>
      <w:rPr>
        <w:rFonts w:hint="default"/>
        <w:b w:val="0"/>
        <w:i w:val="0"/>
        <w:color w:val="auto"/>
      </w:rPr>
    </w:lvl>
    <w:lvl w:ilvl="1" w:tentative="0">
      <w:start w:val="1"/>
      <w:numFmt w:val="decimal"/>
      <w:lvlText w:val="%2)"/>
      <w:lvlJc w:val="left"/>
      <w:pPr>
        <w:tabs>
          <w:tab w:val="left" w:pos="597"/>
        </w:tabs>
        <w:ind w:left="1561" w:hanging="851"/>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28BE460F"/>
    <w:multiLevelType w:val="multilevel"/>
    <w:tmpl w:val="28BE460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305D9C"/>
    <w:multiLevelType w:val="multilevel"/>
    <w:tmpl w:val="37305D9C"/>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B3E7E9B"/>
    <w:multiLevelType w:val="multilevel"/>
    <w:tmpl w:val="3B3E7E9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9562708"/>
    <w:multiLevelType w:val="multilevel"/>
    <w:tmpl w:val="49562708"/>
    <w:lvl w:ilvl="0" w:tentative="0">
      <w:start w:val="1"/>
      <w:numFmt w:val="decimal"/>
      <w:suff w:val="nothing"/>
      <w:lvlText w:val="%1"/>
      <w:lvlJc w:val="left"/>
      <w:pPr>
        <w:ind w:left="510" w:hanging="510"/>
      </w:pPr>
      <w:rPr>
        <w:rFonts w:hint="eastAsia"/>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5258EA52"/>
    <w:multiLevelType w:val="singleLevel"/>
    <w:tmpl w:val="5258EA52"/>
    <w:lvl w:ilvl="0" w:tentative="0">
      <w:start w:val="4"/>
      <w:numFmt w:val="chineseCounting"/>
      <w:lvlText w:val="%1."/>
      <w:lvlJc w:val="left"/>
      <w:pPr>
        <w:tabs>
          <w:tab w:val="left" w:pos="312"/>
        </w:tabs>
      </w:pPr>
      <w:rPr>
        <w:rFonts w:hint="eastAsia"/>
      </w:rPr>
    </w:lvl>
  </w:abstractNum>
  <w:abstractNum w:abstractNumId="9">
    <w:nsid w:val="5BC27B9C"/>
    <w:multiLevelType w:val="multilevel"/>
    <w:tmpl w:val="5BC27B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15E530A"/>
    <w:multiLevelType w:val="singleLevel"/>
    <w:tmpl w:val="615E530A"/>
    <w:lvl w:ilvl="0" w:tentative="0">
      <w:start w:val="2"/>
      <w:numFmt w:val="decimal"/>
      <w:lvlText w:val="%1."/>
      <w:lvlJc w:val="left"/>
      <w:pPr>
        <w:tabs>
          <w:tab w:val="left" w:pos="312"/>
        </w:tabs>
      </w:pPr>
    </w:lvl>
  </w:abstractNum>
  <w:abstractNum w:abstractNumId="11">
    <w:nsid w:val="658D300A"/>
    <w:multiLevelType w:val="multilevel"/>
    <w:tmpl w:val="658D300A"/>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AAE73A7"/>
    <w:multiLevelType w:val="multilevel"/>
    <w:tmpl w:val="6AAE73A7"/>
    <w:lvl w:ilvl="0" w:tentative="0">
      <w:start w:val="1"/>
      <w:numFmt w:val="decimal"/>
      <w:lvlText w:val="格式%1"/>
      <w:lvlJc w:val="left"/>
      <w:pPr>
        <w:ind w:left="420" w:hanging="420"/>
      </w:pPr>
      <w:rPr>
        <w:rFonts w:hint="eastAsia"/>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8FE70D9"/>
    <w:multiLevelType w:val="multilevel"/>
    <w:tmpl w:val="78FE70D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8"/>
  </w:num>
  <w:num w:numId="3">
    <w:abstractNumId w:val="9"/>
  </w:num>
  <w:num w:numId="4">
    <w:abstractNumId w:val="1"/>
  </w:num>
  <w:num w:numId="5">
    <w:abstractNumId w:val="11"/>
  </w:num>
  <w:num w:numId="6">
    <w:abstractNumId w:val="13"/>
  </w:num>
  <w:num w:numId="7">
    <w:abstractNumId w:val="0"/>
  </w:num>
  <w:num w:numId="8">
    <w:abstractNumId w:val="4"/>
  </w:num>
  <w:num w:numId="9">
    <w:abstractNumId w:val="3"/>
  </w:num>
  <w:num w:numId="10">
    <w:abstractNumId w:val="10"/>
  </w:num>
  <w:num w:numId="11">
    <w:abstractNumId w:val="12"/>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ZGNiZTUzMTA2MWU3M2I3YTQxNGI5MDM0ZTFmNzMifQ=="/>
  </w:docVars>
  <w:rsids>
    <w:rsidRoot w:val="5717260E"/>
    <w:rsid w:val="00B71F65"/>
    <w:rsid w:val="01D408F4"/>
    <w:rsid w:val="021576DD"/>
    <w:rsid w:val="030A3886"/>
    <w:rsid w:val="04902CB6"/>
    <w:rsid w:val="095B59D1"/>
    <w:rsid w:val="09D53A18"/>
    <w:rsid w:val="0A0E0525"/>
    <w:rsid w:val="0B7D02A4"/>
    <w:rsid w:val="0C485813"/>
    <w:rsid w:val="0D0A78C0"/>
    <w:rsid w:val="0F45665D"/>
    <w:rsid w:val="104F3F68"/>
    <w:rsid w:val="10A67900"/>
    <w:rsid w:val="145A112D"/>
    <w:rsid w:val="181F6BDF"/>
    <w:rsid w:val="190213D0"/>
    <w:rsid w:val="199057C1"/>
    <w:rsid w:val="1A2931B7"/>
    <w:rsid w:val="1A89451A"/>
    <w:rsid w:val="1BAC2F40"/>
    <w:rsid w:val="1C3A3CB0"/>
    <w:rsid w:val="1D7B2840"/>
    <w:rsid w:val="1EBF1ACB"/>
    <w:rsid w:val="2079293B"/>
    <w:rsid w:val="215F7D83"/>
    <w:rsid w:val="23C82706"/>
    <w:rsid w:val="23EE53EE"/>
    <w:rsid w:val="24BF1D6D"/>
    <w:rsid w:val="275A34C6"/>
    <w:rsid w:val="2C3047F6"/>
    <w:rsid w:val="2ED31DB0"/>
    <w:rsid w:val="301D7787"/>
    <w:rsid w:val="33B60F22"/>
    <w:rsid w:val="34963664"/>
    <w:rsid w:val="353A0493"/>
    <w:rsid w:val="36DE356B"/>
    <w:rsid w:val="3B950C56"/>
    <w:rsid w:val="3C785059"/>
    <w:rsid w:val="3CB94393"/>
    <w:rsid w:val="3CDE029E"/>
    <w:rsid w:val="3F93711E"/>
    <w:rsid w:val="408015BC"/>
    <w:rsid w:val="452D1DC2"/>
    <w:rsid w:val="47FC5EDF"/>
    <w:rsid w:val="4A016C57"/>
    <w:rsid w:val="4C72305B"/>
    <w:rsid w:val="4D301B9D"/>
    <w:rsid w:val="4E7E7197"/>
    <w:rsid w:val="4F1B0EDE"/>
    <w:rsid w:val="504F7091"/>
    <w:rsid w:val="520B46C8"/>
    <w:rsid w:val="56764C4B"/>
    <w:rsid w:val="570F30D6"/>
    <w:rsid w:val="5717260E"/>
    <w:rsid w:val="587C4263"/>
    <w:rsid w:val="58EB09D2"/>
    <w:rsid w:val="5988716F"/>
    <w:rsid w:val="5A3B2CFF"/>
    <w:rsid w:val="5A89319F"/>
    <w:rsid w:val="5AEE394A"/>
    <w:rsid w:val="5B501F0F"/>
    <w:rsid w:val="5C121CF5"/>
    <w:rsid w:val="5C27279F"/>
    <w:rsid w:val="5D731EE5"/>
    <w:rsid w:val="5D9500AD"/>
    <w:rsid w:val="5D9A30DD"/>
    <w:rsid w:val="5EA228CB"/>
    <w:rsid w:val="61C80F79"/>
    <w:rsid w:val="625017A4"/>
    <w:rsid w:val="663A3EE7"/>
    <w:rsid w:val="668D4017"/>
    <w:rsid w:val="6731395C"/>
    <w:rsid w:val="6822592E"/>
    <w:rsid w:val="68434A9E"/>
    <w:rsid w:val="68F43CC4"/>
    <w:rsid w:val="69575773"/>
    <w:rsid w:val="718A5D23"/>
    <w:rsid w:val="73025CFD"/>
    <w:rsid w:val="7A927198"/>
    <w:rsid w:val="7ACF4BC8"/>
    <w:rsid w:val="7D21078B"/>
    <w:rsid w:val="7D7634FB"/>
    <w:rsid w:val="7D9C5251"/>
    <w:rsid w:val="7E462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numPr>
        <w:ilvl w:val="0"/>
        <w:numId w:val="1"/>
      </w:numPr>
      <w:tabs>
        <w:tab w:val="left" w:pos="425"/>
      </w:tabs>
      <w:autoSpaceDE/>
      <w:autoSpaceDN/>
      <w:spacing w:before="50" w:beforeLines="50" w:line="360" w:lineRule="auto"/>
      <w:ind w:left="0" w:firstLine="0" w:firstLineChars="200"/>
      <w:jc w:val="left"/>
      <w:outlineLvl w:val="0"/>
    </w:pPr>
    <w:rPr>
      <w:rFonts w:ascii="Times New Roman" w:hAnsi="Times New Roman" w:eastAsia="黑体" w:cs="Times New Roman"/>
      <w:kern w:val="44"/>
      <w:szCs w:val="44"/>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autoSpaceDE w:val="0"/>
      <w:autoSpaceDN w:val="0"/>
      <w:adjustRightInd w:val="0"/>
      <w:ind w:firstLine="420"/>
      <w:jc w:val="left"/>
      <w:textAlignment w:val="baseline"/>
    </w:pPr>
    <w:rPr>
      <w:rFonts w:ascii="宋体" w:hAnsi="Cambria" w:eastAsia="宋体" w:cs="Times New Roman"/>
      <w:kern w:val="0"/>
      <w:sz w:val="34"/>
      <w:szCs w:val="20"/>
    </w:rPr>
  </w:style>
  <w:style w:type="paragraph" w:styleId="4">
    <w:name w:val="annotation text"/>
    <w:basedOn w:val="1"/>
    <w:qFormat/>
    <w:uiPriority w:val="0"/>
    <w:pPr>
      <w:jc w:val="left"/>
    </w:pPr>
  </w:style>
  <w:style w:type="paragraph" w:styleId="5">
    <w:name w:val="Body Text"/>
    <w:basedOn w:val="1"/>
    <w:autoRedefine/>
    <w:qFormat/>
    <w:uiPriority w:val="0"/>
    <w:pPr>
      <w:widowControl/>
      <w:spacing w:line="360" w:lineRule="auto"/>
    </w:pPr>
    <w:rPr>
      <w:color w:val="FF0000"/>
      <w:kern w:val="0"/>
      <w:sz w:val="20"/>
    </w:rPr>
  </w:style>
  <w:style w:type="paragraph" w:styleId="6">
    <w:name w:val="Body Text Indent"/>
    <w:basedOn w:val="1"/>
    <w:qFormat/>
    <w:uiPriority w:val="0"/>
    <w:pPr>
      <w:ind w:firstLine="570"/>
    </w:pPr>
    <w:rPr>
      <w:rFonts w:ascii="宋体" w:hAnsi="宋体"/>
      <w:sz w:val="28"/>
      <w:szCs w:val="20"/>
    </w:rPr>
  </w:style>
  <w:style w:type="paragraph" w:styleId="7">
    <w:name w:val="Plain Text"/>
    <w:basedOn w:val="1"/>
    <w:autoRedefine/>
    <w:qFormat/>
    <w:uiPriority w:val="0"/>
    <w:rPr>
      <w:rFonts w:ascii="宋体" w:hAnsi="Courier New" w:eastAsia="宋体" w:cs="Times New Roman"/>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autoRedefine/>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4">
    <w:name w:val="Strong"/>
    <w:basedOn w:val="13"/>
    <w:qFormat/>
    <w:uiPriority w:val="0"/>
    <w:rPr>
      <w:b/>
    </w:rPr>
  </w:style>
  <w:style w:type="character" w:styleId="15">
    <w:name w:val="Hyperlink"/>
    <w:qFormat/>
    <w:uiPriority w:val="99"/>
    <w:rPr>
      <w:color w:val="0000FF"/>
      <w:u w:val="single"/>
    </w:rPr>
  </w:style>
  <w:style w:type="paragraph" w:customStyle="1" w:styleId="16">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First Paragraph"/>
    <w:basedOn w:val="5"/>
    <w:next w:val="5"/>
    <w:autoRedefine/>
    <w:qFormat/>
    <w:uiPriority w:val="0"/>
  </w:style>
  <w:style w:type="paragraph" w:customStyle="1" w:styleId="18">
    <w:name w:val="Compact"/>
    <w:basedOn w:val="5"/>
    <w:autoRedefine/>
    <w:qFormat/>
    <w:uiPriority w:val="0"/>
    <w:pPr>
      <w:spacing w:before="36" w:after="36"/>
    </w:pPr>
  </w:style>
  <w:style w:type="paragraph" w:customStyle="1" w:styleId="19">
    <w:name w:val="Table Paragraph"/>
    <w:unhideWhenUsed/>
    <w:qFormat/>
    <w:uiPriority w:val="1"/>
    <w:pPr>
      <w:widowControl w:val="0"/>
      <w:autoSpaceDE w:val="0"/>
      <w:autoSpaceDN w:val="0"/>
      <w:adjustRightInd w:val="0"/>
    </w:pPr>
    <w:rPr>
      <w:rFonts w:ascii="Times New Roman" w:hAnsi="Times New Roman" w:eastAsia="宋体" w:cs="Times New Roman"/>
      <w:sz w:val="24"/>
      <w:lang w:val="en-US" w:eastAsia="zh-CN" w:bidi="ar-SA"/>
    </w:rPr>
  </w:style>
  <w:style w:type="paragraph" w:styleId="20">
    <w:name w:val="List Paragraph"/>
    <w:basedOn w:val="1"/>
    <w:qFormat/>
    <w:uiPriority w:val="34"/>
    <w:pPr>
      <w:ind w:firstLine="420" w:firstLineChars="200"/>
    </w:pPr>
  </w:style>
  <w:style w:type="character" w:customStyle="1" w:styleId="21">
    <w:name w:val="b-121"/>
    <w:qFormat/>
    <w:uiPriority w:val="0"/>
    <w:rPr>
      <w:rFonts w:hint="default" w:ascii="_x000B__x000C_" w:hAnsi="_x000B__x000C_"/>
      <w:sz w:val="18"/>
      <w:szCs w:val="18"/>
      <w:u w:val="none"/>
    </w:rPr>
  </w:style>
  <w:style w:type="paragraph" w:customStyle="1" w:styleId="22">
    <w:name w:val="表格文字"/>
    <w:basedOn w:val="1"/>
    <w:qFormat/>
    <w:uiPriority w:val="0"/>
    <w:pPr>
      <w:spacing w:before="25" w:after="25"/>
      <w:jc w:val="left"/>
    </w:pPr>
    <w:rPr>
      <w:bCs/>
      <w:spacing w:val="10"/>
      <w:kern w:val="0"/>
      <w:sz w:val="24"/>
      <w:szCs w:val="20"/>
    </w:rPr>
  </w:style>
  <w:style w:type="paragraph" w:customStyle="1" w:styleId="23">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4">
    <w:name w:val="xl29"/>
    <w:basedOn w:val="1"/>
    <w:qFormat/>
    <w:uiPriority w:val="0"/>
    <w:pPr>
      <w:widowControl/>
      <w:spacing w:before="100" w:beforeAutospacing="1" w:after="100" w:afterAutospacing="1"/>
      <w:jc w:val="center"/>
    </w:pPr>
    <w:rPr>
      <w:rFonts w:ascii="宋体" w:hAnsi="宋体"/>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8770</Words>
  <Characters>9114</Characters>
  <Lines>0</Lines>
  <Paragraphs>0</Paragraphs>
  <TotalTime>2</TotalTime>
  <ScaleCrop>false</ScaleCrop>
  <LinksUpToDate>false</LinksUpToDate>
  <CharactersWithSpaces>9160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2024-07-08T01:26:00Z</dcterms:created>
  <dc:creator>WPS姜筱亿</dc:creator>
  <cp:lastModifiedBy>yuanxiaoqing</cp:lastModifiedBy>
  <cp:lastPrinted>2024-07-11T03:00:00Z</cp:lastPrinted>
  <dcterms:modified xsi:type="dcterms:W3CDTF">2025-08-18T05:04:01Z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8F5FCB41F69441669EE96AD804D96331_13</vt:lpwstr>
  </property>
  <property fmtid="{D5CDD505-2E9C-101B-9397-08002B2CF9AE}" pid="4" name="KSOTemplateDocerSaveRecord">
    <vt:lpwstr>eyJoZGlkIjoiNjc2YTYyYTgyYjcyNTRhMjFlNjJkYzRjNDdjNTBlOGQiLCJ1c2VySWQiOiIyMzkwNjk4NDMifQ==</vt:lpwstr>
  </property>
</Properties>
</file>