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color w:val="000000" w:themeColor="text1"/>
          <w:kern w:val="44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24030930"/>
      <w:r>
        <w:rPr>
          <w:rFonts w:hint="eastAsia" w:ascii="Times New Roman" w:hAnsi="Times New Roman" w:eastAsia="方正小标宋简体"/>
          <w:bCs/>
          <w:color w:val="000000" w:themeColor="text1"/>
          <w:kern w:val="44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小标宋简体"/>
          <w:bCs/>
          <w:color w:val="000000" w:themeColor="text1"/>
          <w:kern w:val="44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方正小标宋简体"/>
          <w:bCs/>
          <w:color w:val="000000" w:themeColor="text1"/>
          <w:kern w:val="44"/>
          <w:sz w:val="36"/>
          <w:szCs w:val="36"/>
          <w14:textFill>
            <w14:solidFill>
              <w14:schemeClr w14:val="tx1"/>
            </w14:solidFill>
          </w14:textFill>
        </w:rPr>
        <w:t>级全校公共选修课推荐表</w:t>
      </w:r>
      <w:bookmarkEnd w:id="0"/>
    </w:p>
    <w:p>
      <w:pPr>
        <w:widowControl/>
        <w:spacing w:line="240" w:lineRule="exact"/>
        <w:jc w:val="center"/>
        <w:rPr>
          <w:rFonts w:ascii="Times New Roman" w:hAnsi="Times New Roman" w:eastAsia="方正小标宋简体"/>
          <w:color w:val="000000"/>
          <w:sz w:val="40"/>
          <w:szCs w:val="32"/>
        </w:rPr>
      </w:pPr>
    </w:p>
    <w:tbl>
      <w:tblPr>
        <w:tblStyle w:val="2"/>
        <w:tblW w:w="95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48"/>
        <w:gridCol w:w="314"/>
        <w:gridCol w:w="391"/>
        <w:gridCol w:w="405"/>
        <w:gridCol w:w="1069"/>
        <w:gridCol w:w="2114"/>
        <w:gridCol w:w="493"/>
        <w:gridCol w:w="456"/>
        <w:gridCol w:w="474"/>
        <w:gridCol w:w="435"/>
        <w:gridCol w:w="405"/>
        <w:gridCol w:w="435"/>
        <w:gridCol w:w="450"/>
        <w:gridCol w:w="465"/>
        <w:gridCol w:w="428"/>
        <w:gridCol w:w="437"/>
        <w:gridCol w:w="48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" w:hRule="atLeast"/>
          <w:tblHeader/>
          <w:jc w:val="center"/>
        </w:trPr>
        <w:tc>
          <w:tcPr>
            <w:tcW w:w="6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39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模块</w:t>
            </w:r>
          </w:p>
        </w:tc>
        <w:tc>
          <w:tcPr>
            <w:tcW w:w="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06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课程代码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49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学分数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教学学时数</w:t>
            </w:r>
          </w:p>
        </w:tc>
        <w:tc>
          <w:tcPr>
            <w:tcW w:w="2183" w:type="dxa"/>
            <w:gridSpan w:val="5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开课学期和周学时数</w:t>
            </w:r>
          </w:p>
        </w:tc>
        <w:tc>
          <w:tcPr>
            <w:tcW w:w="43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考核类型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" w:hRule="atLeast"/>
          <w:tblHeader/>
          <w:jc w:val="center"/>
        </w:trPr>
        <w:tc>
          <w:tcPr>
            <w:tcW w:w="6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理论学时</w:t>
            </w:r>
          </w:p>
        </w:tc>
        <w:tc>
          <w:tcPr>
            <w:tcW w:w="43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实践学时</w:t>
            </w:r>
          </w:p>
        </w:tc>
        <w:tc>
          <w:tcPr>
            <w:tcW w:w="2183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  <w:tblHeader/>
          <w:jc w:val="center"/>
        </w:trPr>
        <w:tc>
          <w:tcPr>
            <w:tcW w:w="6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一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二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三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四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五</w:t>
            </w:r>
          </w:p>
        </w:tc>
        <w:tc>
          <w:tcPr>
            <w:tcW w:w="4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选修课</w:t>
            </w:r>
          </w:p>
        </w:tc>
        <w:tc>
          <w:tcPr>
            <w:tcW w:w="3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公共选修课</w:t>
            </w:r>
          </w:p>
        </w:tc>
        <w:tc>
          <w:tcPr>
            <w:tcW w:w="3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人文社科类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130288XD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名著欣赏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150035XD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中华文化与习俗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150027XD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礼仪修养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120646XD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影视赏析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160137XD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特殊教育概论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130450XD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书法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150028XD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礼仪修养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520028XD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爱情心理学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150043XD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亲密关系互动与心理健康优化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110880XD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幼儿创客和STEAM活动设计与实施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121664XD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主持人礼仪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121663XD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植物认知与鉴赏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150046XD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中国优秀传统文化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170003XD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礼仪仪态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150014XD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中国女性文化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150048XD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饮食与美食文化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150047XD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旅游文化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520029XD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趣味心理学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150026XD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法制案例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sz w:val="18"/>
                <w:szCs w:val="18"/>
                <w:highlight w:val="none"/>
              </w:rPr>
              <w:t>130957XD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信息资源检索与利用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sz w:val="18"/>
                <w:szCs w:val="18"/>
                <w:highlight w:val="none"/>
              </w:rPr>
              <w:t>150029XD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市场营销与策划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sz w:val="18"/>
                <w:szCs w:val="18"/>
                <w:highlight w:val="none"/>
              </w:rPr>
              <w:t>150014XD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中国女性文化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23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/>
                <w:sz w:val="18"/>
                <w:szCs w:val="18"/>
                <w:highlight w:val="none"/>
                <w:lang w:val="en-US" w:eastAsia="zh-CN"/>
              </w:rPr>
              <w:t>150047XD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line="240" w:lineRule="exact"/>
              <w:jc w:val="left"/>
              <w:rPr>
                <w:rFonts w:hint="eastAsia"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/>
                <w:sz w:val="18"/>
                <w:szCs w:val="18"/>
                <w:highlight w:val="none"/>
                <w:lang w:val="en-US" w:eastAsia="zh-CN"/>
              </w:rPr>
              <w:t>旅游文化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line="240" w:lineRule="exact"/>
              <w:jc w:val="center"/>
              <w:rPr>
                <w:rFonts w:hint="default" w:ascii="Times New Roman" w:hAnsi="Times New Roman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sz w:val="18"/>
                <w:szCs w:val="18"/>
                <w:highlight w:val="none"/>
                <w:lang w:val="en-US" w:eastAsia="zh-CN"/>
              </w:rPr>
              <w:t>110429XD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line="240" w:lineRule="exact"/>
              <w:jc w:val="left"/>
              <w:rPr>
                <w:rFonts w:hint="default" w:ascii="Times New Roman" w:hAnsi="Times New Roman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sz w:val="18"/>
                <w:szCs w:val="18"/>
                <w:highlight w:val="none"/>
                <w:lang w:val="en-US" w:eastAsia="zh-CN"/>
              </w:rPr>
              <w:t>食品安全与日常饮食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艺术类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510010XD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摄影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120001XD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艺术鉴赏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120002XD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中国画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120644XD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美术赏析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120645XD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音乐赏析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510043XD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化妆基础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121635XD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经典广告作品赏析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140779XD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广西民族歌曲演唱与表演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121659XD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儿童舞蹈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121660XD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形体与舞蹈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121661XD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电影美术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121662XD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艺术造型鉴赏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110197XD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儿童歌曲歌唱表演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110198XD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儿童歌曲弹奏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510044XD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茶艺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510045XD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插花艺术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41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  <w:highlight w:val="none"/>
              </w:rPr>
              <w:t>3000001XD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中国-东盟丝路家园合唱团创唱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42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18"/>
                <w:szCs w:val="18"/>
                <w:lang w:val="en-US" w:eastAsia="zh-CN"/>
              </w:rPr>
              <w:t>120646XD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影视赏析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体育类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170462XD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啦啦操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170463XD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气排球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170006XD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跆拳道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170103XD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瑜伽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170073XD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民族传统体育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170196XD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篮球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170101XD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羽毛球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170305XD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科学健身理论与方法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170102XD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体育鉴赏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4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170183XD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拉丁舞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4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外语类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130289XD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英语视听说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4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130950XD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文秘英语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4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130955XD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英文电影赏析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4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130956XD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中英文书写技能训练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510049XD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自修网络课程（一）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510050XD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自修网络课程（二）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510051XD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自修网络课程（三）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7" w:hRule="atLeas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</w:rPr>
              <w:t>小计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hint="eastAsia"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6240FD-B731-4FE1-A197-82FB9D66D2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E1DA714-8A8F-42D2-9036-9E49F2AE4D6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ZWJmNGExZDJkNzM3MzFkYjgzZDViZjY0MThmMWMifQ=="/>
  </w:docVars>
  <w:rsids>
    <w:rsidRoot w:val="6B912E57"/>
    <w:rsid w:val="09AE091B"/>
    <w:rsid w:val="11CE18A7"/>
    <w:rsid w:val="39336CC1"/>
    <w:rsid w:val="3C1768AE"/>
    <w:rsid w:val="5FB75B06"/>
    <w:rsid w:val="62030580"/>
    <w:rsid w:val="6B0F60E0"/>
    <w:rsid w:val="6B912E57"/>
    <w:rsid w:val="6E85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1102</Words>
  <Characters>1723</Characters>
  <Lines>0</Lines>
  <Paragraphs>0</Paragraphs>
  <TotalTime>4</TotalTime>
  <ScaleCrop>false</ScaleCrop>
  <LinksUpToDate>false</LinksUpToDate>
  <CharactersWithSpaces>1723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2022-05-19T09:42:00Z</dcterms:created>
  <dc:creator>朱育贤</dc:creator>
  <cp:lastModifiedBy>Фей</cp:lastModifiedBy>
  <dcterms:modified xsi:type="dcterms:W3CDTF">2023-05-17T06:24:06Z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D2C5A9DF3EE244568ADDFB7023B27AB0</vt:lpwstr>
  </property>
</Properties>
</file>